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9d06507a92845d5" /><Relationship Type="http://schemas.openxmlformats.org/package/2006/relationships/metadata/core-properties" Target="package/services/metadata/core-properties/fcb52d65ec134788ab7178d52d9bad3d.psmdcp" Id="Reac12169c9684e9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48014265" w:rsidRDefault="00000000" w14:paraId="00000001" wp14:textId="77777777">
      <w:pPr>
        <w:shd w:val="clear" w:color="auto" w:fill="FFFFFF" w:themeFill="background1"/>
        <w:spacing w:after="240" w:lineRule="auto"/>
        <w:rPr>
          <w:rFonts w:ascii="Roboto" w:hAnsi="Roboto" w:eastAsia="Roboto" w:cs="Roboto"/>
          <w:b w:val="1"/>
          <w:bCs w:val="1"/>
          <w:color w:val="003c65"/>
          <w:sz w:val="24"/>
          <w:szCs w:val="24"/>
          <w:lang w:val="de-DE"/>
        </w:rPr>
      </w:pPr>
      <w:r w:rsidRPr="48014265" w:rsidR="48014265">
        <w:rPr>
          <w:rFonts w:ascii="Roboto" w:hAnsi="Roboto" w:eastAsia="Roboto" w:cs="Roboto"/>
          <w:b w:val="1"/>
          <w:bCs w:val="1"/>
          <w:color w:val="003C65"/>
          <w:sz w:val="24"/>
          <w:szCs w:val="24"/>
          <w:lang w:val="de-DE"/>
        </w:rPr>
        <w:t>Key stakeholders to interview during a scoping study</w:t>
      </w:r>
    </w:p>
    <w:p xmlns:wp14="http://schemas.microsoft.com/office/word/2010/wordml" w:rsidP="48014265" w:rsidRDefault="00000000" w14:paraId="00000002" wp14:textId="77777777">
      <w:pPr>
        <w:shd w:val="clear" w:color="auto" w:fill="FFFFFF" w:themeFill="background1"/>
        <w:spacing w:after="240" w:lineRule="auto"/>
        <w:rPr>
          <w:rFonts w:ascii="Roboto" w:hAnsi="Roboto" w:eastAsia="Roboto" w:cs="Roboto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The bulk of the information that will inform the study recommendations is likely to come from key informant interviews with authorities at the national and sub-national level. The following persons should be interviewed to get a broad perspective on how the FbF program could be designed:</w:t>
      </w:r>
    </w:p>
    <w:p xmlns:wp14="http://schemas.microsoft.com/office/word/2010/wordml" w:rsidP="48014265" w:rsidRDefault="00000000" w14:paraId="00000003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rFonts w:ascii="Roboto" w:hAnsi="Roboto" w:eastAsia="Roboto" w:cs="Roboto"/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National Society senior management (President, Secretary General, head of Disaster Management, Organizational Development Manager)</w:t>
      </w:r>
    </w:p>
    <w:p xmlns:wp14="http://schemas.microsoft.com/office/word/2010/wordml" w:rsidP="48014265" w:rsidRDefault="00000000" w14:paraId="00000004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National Society mid-level staff covering potential FbF sectors (e.g. health, WASH, cash, social care, livelihood, shelter, disaster risk management, ) and general project management/ admin process finance, logistics, MEAL, communications, and (if relevant) security.</w:t>
      </w:r>
    </w:p>
    <w:p xmlns:wp14="http://schemas.microsoft.com/office/word/2010/wordml" w:rsidP="48014265" w:rsidRDefault="00000000" w14:paraId="00000005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National government authorities responsible for technical services (hydrology and meteorology), disaster risk management, ministry of housing/development, agriculture, public works, health, civil protection, social protection, and the department responsible for issuing disaster warnings and assisting in evacuations (sometimes defense/police).</w:t>
      </w:r>
    </w:p>
    <w:p xmlns:wp14="http://schemas.microsoft.com/office/word/2010/wordml" w:rsidP="48014265" w:rsidRDefault="00000000" w14:paraId="00000006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If possible, also approach relevant authorities at lower levels of government (district, municipality) in disaster-prone areas.</w:t>
      </w:r>
    </w:p>
    <w:p xmlns:wp14="http://schemas.microsoft.com/office/word/2010/wordml" w:rsidP="48014265" w:rsidRDefault="00000000" w14:paraId="00000007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Any institutions already involved in FbF or anticipatory action at country level</w:t>
      </w:r>
    </w:p>
    <w:p xmlns:wp14="http://schemas.microsoft.com/office/word/2010/wordml" w:rsidP="48014265" w:rsidRDefault="00000000" w14:paraId="00000008" wp14:textId="77777777">
      <w:pPr>
        <w:numPr>
          <w:ilvl w:val="0"/>
          <w:numId w:val="1"/>
        </w:numPr>
        <w:shd w:val="clear" w:color="auto" w:fill="FFFFFF" w:themeFill="background1"/>
        <w:spacing w:after="0" w:afterAutospacing="off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Relevant UN agencies, such as WFP, FAO, UNDP, UNICEF, OCHA, with programming in the early warning space</w:t>
      </w:r>
    </w:p>
    <w:p xmlns:wp14="http://schemas.microsoft.com/office/word/2010/wordml" w:rsidP="48014265" w:rsidRDefault="00000000" w14:paraId="00000009" wp14:textId="77777777">
      <w:pPr>
        <w:numPr>
          <w:ilvl w:val="0"/>
          <w:numId w:val="1"/>
        </w:numPr>
        <w:shd w:val="clear" w:color="auto" w:fill="FFFFFF" w:themeFill="background1"/>
        <w:spacing w:after="240" w:lineRule="auto"/>
        <w:ind w:left="720" w:hanging="360"/>
        <w:rPr>
          <w:color w:val="000000"/>
          <w:lang w:val="de-DE"/>
        </w:rPr>
      </w:pPr>
      <w:r w:rsidRPr="48014265" w:rsidR="48014265">
        <w:rPr>
          <w:rFonts w:ascii="Roboto" w:hAnsi="Roboto" w:eastAsia="Roboto" w:cs="Roboto"/>
          <w:lang w:val="de-DE"/>
        </w:rPr>
        <w:t>Relevant INGOs, such as Start Network, Oxfam, CARE, Practical Action, World Vision, etc with programming in the early warning early action space</w:t>
      </w:r>
    </w:p>
    <w:p xmlns:wp14="http://schemas.microsoft.com/office/word/2010/wordml" w:rsidRDefault="00000000" w14:paraId="0000000A" wp14:textId="77777777">
      <w:pPr>
        <w:shd w:val="clear" w:fill="ffffff"/>
        <w:spacing w:after="240" w:lineRule="auto"/>
        <w:ind w:left="0" w:firstLine="0"/>
        <w:rPr>
          <w:rFonts w:ascii="Roboto" w:hAnsi="Roboto" w:eastAsia="Roboto" w:cs="Roboto"/>
          <w:color w:val="003c65"/>
        </w:rPr>
        <w:sectPr>
          <w:headerReference w:type="default" r:id="rId6"/>
          <w:pgSz w:w="11909" w:h="16834" w:orient="portrait"/>
          <w:pgMar w:top="1440" w:right="1440" w:bottom="1440" w:left="1440" w:header="720" w:footer="720"/>
          <w:pgNumType w:start="1"/>
          <w:cols w:num="1"/>
        </w:sectPr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shd w:val="clear" w:fill="ffffff"/>
        <w:spacing w:after="240" w:lineRule="auto"/>
        <w:ind w:left="0" w:firstLine="0"/>
        <w:rPr>
          <w:rFonts w:ascii="Roboto" w:hAnsi="Roboto" w:eastAsia="Roboto" w:cs="Roboto"/>
          <w:color w:val="003c65"/>
        </w:rPr>
      </w:pPr>
      <w:r>
        <w:rPr>
          <w:rtl w:val="0"/>
        </w:rPr>
      </w:r>
    </w:p>
    <w:tbl>
      <w:tblPr>
        <w:tblStyle w:val="Table1"/>
        <w:tblW w:w="13957" w:type="dxa"/>
        <w:jc w:val="left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600"/>
        <w:tblPrChange w:author="" w:id="1672442101">
          <w:tblPr/>
        </w:tblPrChange>
      </w:tblPr>
      <w:tblGrid>
        <w:gridCol w:w="1365"/>
        <w:gridCol w:w="2779"/>
        <w:gridCol w:w="1229"/>
        <w:gridCol w:w="2496"/>
        <w:gridCol w:w="1586"/>
        <w:gridCol w:w="2041"/>
        <w:gridCol w:w="1229"/>
        <w:gridCol w:w="1229"/>
      </w:tblGrid>
      <w:tr xmlns:wp14="http://schemas.microsoft.com/office/word/2010/wordml" w:rsidTr="48014265" w14:paraId="37D38566" wp14:textId="77777777"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0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Type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0D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Name of organization/stakeholder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0E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Priority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0F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Contact details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10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Scheduled meeting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11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Status of making contact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12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b w:val="1"/>
                <w:bCs w:val="1"/>
                <w:sz w:val="20"/>
                <w:szCs w:val="20"/>
                <w:lang w:val="de-DE"/>
              </w:rPr>
              <w:t xml:space="preserve">Suggested by</w:t>
            </w: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D9EAD3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Comment</w:t>
            </w:r>
            <w:r>
              <w:rPr>
                <w:rtl w:val="0"/>
              </w:rPr>
            </w:r>
          </w:p>
        </w:tc>
      </w:tr>
      <w:tr xmlns:wp14="http://schemas.microsoft.com/office/word/2010/wordml" w:rsidTr="48014265" w14:paraId="7548B8C9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Government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73EAEF8D" wp14:textId="77777777">
        <w:trPr>
          <w:cantSplit w:val="0"/>
          <w:trHeight w:val="52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P="48014265" w:rsidRDefault="00000000" w14:paraId="0000001C" wp14:textId="77777777">
            <w:pPr>
              <w:widowControl w:val="0"/>
              <w:rPr>
                <w:sz w:val="20"/>
                <w:szCs w:val="20"/>
                <w:lang w:val="de-DE"/>
              </w:rPr>
            </w:pPr>
            <w:r w:rsidRPr="48014265" w:rsidR="48014265">
              <w:rPr>
                <w:sz w:val="20"/>
                <w:szCs w:val="20"/>
                <w:lang w:val="de-DE"/>
              </w:rPr>
              <w:t>RCRC movement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1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6E28ED78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UN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093786FC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INGO</w:t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2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672A6659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0A37501D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3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5DAB6C7B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02EB378F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4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6A05A809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5A39BBE3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5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41C8F396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72A3D3EC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6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0D0B940D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0E27B00A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7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60061E4C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44EAFD9C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8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4B94D5A5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3DEEC669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9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3656B9AB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4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5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6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7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8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9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A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B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48014265" w14:paraId="45FB0818" wp14:textId="77777777">
        <w:trPr>
          <w:cantSplit w:val="0"/>
          <w:trHeight w:val="315" w:hRule="atLeast"/>
          <w:tblHeader w:val="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C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D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E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AF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0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1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2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Default="00000000" w14:paraId="000000B3" wp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B4" wp14:textId="77777777">
      <w:pPr>
        <w:shd w:val="clear" w:fill="ffffff"/>
        <w:spacing w:after="240" w:lineRule="auto"/>
        <w:ind w:left="0" w:firstLine="0"/>
        <w:rPr>
          <w:rFonts w:ascii="Roboto" w:hAnsi="Roboto" w:eastAsia="Roboto" w:cs="Roboto"/>
          <w:color w:val="003c65"/>
        </w:rPr>
      </w:pPr>
      <w:r>
        <w:rPr>
          <w:rtl w:val="0"/>
        </w:rPr>
      </w:r>
    </w:p>
    <w:p xmlns:wp14="http://schemas.microsoft.com/office/word/2010/wordml" w:rsidRDefault="00000000" w14:paraId="000000B5" wp14:textId="77777777">
      <w:pPr>
        <w:rPr/>
      </w:pPr>
      <w:r>
        <w:rPr>
          <w:rtl w:val="0"/>
        </w:rPr>
      </w:r>
    </w:p>
    <w:sectPr>
      <w:type w:val="nextPage"/>
      <w:pgSz w:w="16834" w:h="11909" w:orient="landscape"/>
      <w:pgMar w:top="1440" w:right="1440" w:bottom="1440" w:left="1440" w:header="720" w:footer="720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B6" wp14:textId="77777777">
    <w:pPr>
      <w:jc w:val="right"/>
      <w:rPr/>
    </w:pPr>
    <w:r>
      <w:rPr/>
      <w:drawing>
        <wp:inline xmlns:wp14="http://schemas.microsoft.com/office/word/2010/wordprocessingDrawing" distT="114300" distB="114300" distL="114300" distR="114300" wp14:anchorId="3B45DCD0" wp14:editId="7777777">
          <wp:extent cx="871538" cy="441560"/>
          <wp:effectExtent l="0" t="0" r="0" b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871538" cy="44156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 w:eastAsia="Roboto" w:cs="Roboto"/>
        <w:color w:val="003c6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e094734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2EFFCE"/>
  <w15:docId w15:val="{57C4C86D-65E4-4B3A-ADDD-6A24001B593A}"/>
  <w:rsids>
    <w:rsidRoot w:val="48014265"/>
    <w:rsid w:val="48014265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77D095AD-8087-4A27-8556-4896374CDEC2}"/>
</file>

<file path=customXml/itemProps2.xml><?xml version="1.0" encoding="utf-8"?>
<ds:datastoreItem xmlns:ds="http://schemas.openxmlformats.org/officeDocument/2006/customXml" ds:itemID="{BA157AE5-184E-4DDF-B4C5-C936A58082C6}"/>
</file>

<file path=customXml/itemProps3.xml><?xml version="1.0" encoding="utf-8"?>
<ds:datastoreItem xmlns:ds="http://schemas.openxmlformats.org/officeDocument/2006/customXml" ds:itemID="{4D722268-1638-4876-9E49-E4E3DB68F93A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