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E5F56" w:rsidP="446B1E7C" w:rsidRDefault="001E5F56" w14:paraId="40344605" w14:textId="77777777">
      <w:pPr>
        <w:jc w:val="both"/>
        <w:rPr>
          <w:b/>
          <w:sz w:val="36"/>
          <w:szCs w:val="36"/>
        </w:rPr>
      </w:pPr>
    </w:p>
    <w:p w:rsidRPr="00A12453" w:rsidR="00826EA8" w:rsidP="00A12453" w:rsidRDefault="00576661" w14:paraId="464F7410" w14:textId="605E7720">
      <w:pPr>
        <w:jc w:val="center"/>
        <w:rPr>
          <w:rFonts w:ascii="Montserrat" w:hAnsi="Montserrat"/>
          <w:b/>
          <w:color w:val="FF0000"/>
          <w:sz w:val="36"/>
          <w:szCs w:val="36"/>
        </w:rPr>
      </w:pPr>
      <w:r w:rsidRPr="00A12453">
        <w:rPr>
          <w:rFonts w:ascii="Montserrat" w:hAnsi="Montserrat"/>
          <w:b/>
          <w:color w:val="FF0000"/>
          <w:sz w:val="36"/>
          <w:szCs w:val="36"/>
        </w:rPr>
        <w:t>Quality c</w:t>
      </w:r>
      <w:r w:rsidRPr="00A12453" w:rsidR="00071F35">
        <w:rPr>
          <w:rFonts w:ascii="Montserrat" w:hAnsi="Montserrat"/>
          <w:b/>
          <w:color w:val="FF0000"/>
          <w:sz w:val="36"/>
          <w:szCs w:val="36"/>
        </w:rPr>
        <w:t xml:space="preserve">riteria </w:t>
      </w:r>
      <w:r w:rsidRPr="00A12453" w:rsidR="001817B6">
        <w:rPr>
          <w:rFonts w:ascii="Montserrat" w:hAnsi="Montserrat"/>
          <w:b/>
          <w:color w:val="FF0000"/>
          <w:sz w:val="36"/>
          <w:szCs w:val="36"/>
        </w:rPr>
        <w:t xml:space="preserve">for </w:t>
      </w:r>
      <w:r w:rsidRPr="00A12453" w:rsidR="00E03AF6">
        <w:rPr>
          <w:rFonts w:ascii="Montserrat" w:hAnsi="Montserrat"/>
          <w:b/>
          <w:color w:val="FF0000"/>
          <w:sz w:val="36"/>
          <w:szCs w:val="36"/>
        </w:rPr>
        <w:t xml:space="preserve">the Simplified </w:t>
      </w:r>
      <w:r w:rsidRPr="00A12453" w:rsidR="00071F35">
        <w:rPr>
          <w:rFonts w:ascii="Montserrat" w:hAnsi="Montserrat"/>
          <w:b/>
          <w:color w:val="FF0000"/>
          <w:sz w:val="36"/>
          <w:szCs w:val="36"/>
        </w:rPr>
        <w:t>Early Action Protocol</w:t>
      </w:r>
      <w:r w:rsidRPr="00A12453" w:rsidR="001817B6">
        <w:rPr>
          <w:rFonts w:ascii="Montserrat" w:hAnsi="Montserrat"/>
          <w:b/>
          <w:color w:val="FF0000"/>
          <w:sz w:val="36"/>
          <w:szCs w:val="36"/>
        </w:rPr>
        <w:t>s</w:t>
      </w:r>
    </w:p>
    <w:p w:rsidRPr="00A12453" w:rsidR="001B4588" w:rsidP="002444A5" w:rsidRDefault="070F36AB" w14:paraId="3C336300" w14:textId="30FDFB7C">
      <w:pPr>
        <w:jc w:val="both"/>
        <w:rPr>
          <w:rFonts w:ascii="Open Sans" w:hAnsi="Open Sans" w:cs="Open Sans"/>
          <w:sz w:val="20"/>
          <w:szCs w:val="20"/>
        </w:rPr>
      </w:pPr>
      <w:r w:rsidRPr="4105C628">
        <w:rPr>
          <w:rFonts w:ascii="Open Sans" w:hAnsi="Open Sans" w:cs="Open Sans"/>
          <w:sz w:val="20"/>
          <w:szCs w:val="20"/>
        </w:rPr>
        <w:t xml:space="preserve">The </w:t>
      </w:r>
      <w:r w:rsidRPr="4105C628" w:rsidR="7E8F1401">
        <w:rPr>
          <w:rFonts w:ascii="Open Sans" w:hAnsi="Open Sans" w:cs="Open Sans"/>
          <w:sz w:val="20"/>
          <w:szCs w:val="20"/>
        </w:rPr>
        <w:t xml:space="preserve">following </w:t>
      </w:r>
      <w:r w:rsidRPr="4105C628" w:rsidR="3D0C73FD">
        <w:rPr>
          <w:rFonts w:ascii="Open Sans" w:hAnsi="Open Sans" w:cs="Open Sans"/>
          <w:sz w:val="20"/>
          <w:szCs w:val="20"/>
        </w:rPr>
        <w:t xml:space="preserve">quality </w:t>
      </w:r>
      <w:r w:rsidRPr="4105C628">
        <w:rPr>
          <w:rFonts w:ascii="Open Sans" w:hAnsi="Open Sans" w:cs="Open Sans"/>
          <w:sz w:val="20"/>
          <w:szCs w:val="20"/>
        </w:rPr>
        <w:t>criteria are</w:t>
      </w:r>
      <w:r w:rsidRPr="4105C628" w:rsidR="00071F35">
        <w:rPr>
          <w:rFonts w:ascii="Open Sans" w:hAnsi="Open Sans" w:cs="Open Sans"/>
          <w:sz w:val="20"/>
          <w:szCs w:val="20"/>
        </w:rPr>
        <w:t xml:space="preserve"> used by the IFRC</w:t>
      </w:r>
      <w:r w:rsidRPr="4105C628" w:rsidR="00E03AF6">
        <w:rPr>
          <w:rFonts w:ascii="Open Sans" w:hAnsi="Open Sans" w:cs="Open Sans"/>
          <w:sz w:val="20"/>
          <w:szCs w:val="20"/>
        </w:rPr>
        <w:t xml:space="preserve"> delegations and the</w:t>
      </w:r>
      <w:r w:rsidRPr="4105C628" w:rsidR="00071F35">
        <w:rPr>
          <w:rFonts w:ascii="Open Sans" w:hAnsi="Open Sans" w:cs="Open Sans"/>
          <w:sz w:val="20"/>
          <w:szCs w:val="20"/>
        </w:rPr>
        <w:t xml:space="preserve"> </w:t>
      </w:r>
      <w:r w:rsidRPr="4105C628" w:rsidR="5655A187">
        <w:rPr>
          <w:rFonts w:ascii="Open Sans" w:hAnsi="Open Sans" w:cs="Open Sans"/>
          <w:sz w:val="20"/>
          <w:szCs w:val="20"/>
        </w:rPr>
        <w:t>V</w:t>
      </w:r>
      <w:r w:rsidRPr="4105C628" w:rsidR="32D79C72">
        <w:rPr>
          <w:rFonts w:ascii="Open Sans" w:hAnsi="Open Sans" w:cs="Open Sans"/>
          <w:sz w:val="20"/>
          <w:szCs w:val="20"/>
        </w:rPr>
        <w:t xml:space="preserve">alidation </w:t>
      </w:r>
      <w:r w:rsidRPr="4105C628" w:rsidR="20C768C5">
        <w:rPr>
          <w:rFonts w:ascii="Open Sans" w:hAnsi="Open Sans" w:cs="Open Sans"/>
          <w:sz w:val="20"/>
          <w:szCs w:val="20"/>
        </w:rPr>
        <w:t>C</w:t>
      </w:r>
      <w:r w:rsidRPr="4105C628" w:rsidR="32D79C72">
        <w:rPr>
          <w:rFonts w:ascii="Open Sans" w:hAnsi="Open Sans" w:cs="Open Sans"/>
          <w:sz w:val="20"/>
          <w:szCs w:val="20"/>
        </w:rPr>
        <w:t xml:space="preserve">ommittee </w:t>
      </w:r>
      <w:r w:rsidRPr="4105C628" w:rsidR="15A18286">
        <w:rPr>
          <w:rFonts w:ascii="Open Sans" w:hAnsi="Open Sans" w:cs="Open Sans"/>
          <w:sz w:val="20"/>
          <w:szCs w:val="20"/>
        </w:rPr>
        <w:t>as a benchmark</w:t>
      </w:r>
      <w:r w:rsidRPr="4105C628" w:rsidR="00071F35">
        <w:rPr>
          <w:rFonts w:ascii="Open Sans" w:hAnsi="Open Sans" w:cs="Open Sans"/>
          <w:sz w:val="20"/>
          <w:szCs w:val="20"/>
        </w:rPr>
        <w:t xml:space="preserve"> to determine if </w:t>
      </w:r>
      <w:r w:rsidRPr="4105C628" w:rsidR="7BB0B02C">
        <w:rPr>
          <w:rFonts w:ascii="Open Sans" w:hAnsi="Open Sans" w:cs="Open Sans"/>
          <w:sz w:val="20"/>
          <w:szCs w:val="20"/>
        </w:rPr>
        <w:t xml:space="preserve">the </w:t>
      </w:r>
      <w:r w:rsidRPr="4105C628" w:rsidR="00E03AF6">
        <w:rPr>
          <w:rFonts w:ascii="Open Sans" w:hAnsi="Open Sans" w:cs="Open Sans"/>
          <w:sz w:val="20"/>
          <w:szCs w:val="20"/>
        </w:rPr>
        <w:t xml:space="preserve">simplified </w:t>
      </w:r>
      <w:r w:rsidRPr="4105C628" w:rsidR="7BB0B02C">
        <w:rPr>
          <w:rFonts w:ascii="Open Sans" w:hAnsi="Open Sans" w:cs="Open Sans"/>
          <w:sz w:val="20"/>
          <w:szCs w:val="20"/>
        </w:rPr>
        <w:t>Early Action Protocol</w:t>
      </w:r>
      <w:r w:rsidRPr="4105C628" w:rsidR="00984F78">
        <w:rPr>
          <w:rFonts w:ascii="Open Sans" w:hAnsi="Open Sans" w:cs="Open Sans"/>
          <w:sz w:val="20"/>
          <w:szCs w:val="20"/>
        </w:rPr>
        <w:t xml:space="preserve"> (EAP)</w:t>
      </w:r>
      <w:r w:rsidRPr="4105C628" w:rsidR="00071F35">
        <w:rPr>
          <w:rFonts w:ascii="Open Sans" w:hAnsi="Open Sans" w:cs="Open Sans"/>
          <w:sz w:val="20"/>
          <w:szCs w:val="20"/>
        </w:rPr>
        <w:t xml:space="preserve"> is eligible to be funded by the </w:t>
      </w:r>
      <w:r w:rsidRPr="4105C628" w:rsidR="00260008">
        <w:rPr>
          <w:rFonts w:ascii="Open Sans" w:hAnsi="Open Sans" w:cs="Open Sans"/>
          <w:sz w:val="20"/>
          <w:szCs w:val="20"/>
        </w:rPr>
        <w:t>anticipatory pillar of</w:t>
      </w:r>
      <w:r w:rsidRPr="4105C628" w:rsidR="003F4B2F">
        <w:rPr>
          <w:rFonts w:ascii="Open Sans" w:hAnsi="Open Sans" w:cs="Open Sans"/>
          <w:sz w:val="20"/>
          <w:szCs w:val="20"/>
        </w:rPr>
        <w:t xml:space="preserve"> the DREF</w:t>
      </w:r>
      <w:r w:rsidRPr="4105C628" w:rsidR="00071F35">
        <w:rPr>
          <w:rFonts w:ascii="Open Sans" w:hAnsi="Open Sans" w:cs="Open Sans"/>
          <w:sz w:val="20"/>
          <w:szCs w:val="20"/>
        </w:rPr>
        <w:t xml:space="preserve">. </w:t>
      </w:r>
    </w:p>
    <w:p w:rsidRPr="00A12453" w:rsidR="001B4588" w:rsidP="002444A5" w:rsidRDefault="001B4588" w14:paraId="65B4B9D9" w14:textId="77777777">
      <w:pPr>
        <w:jc w:val="both"/>
        <w:rPr>
          <w:rFonts w:ascii="Open Sans" w:hAnsi="Open Sans" w:cs="Open Sans"/>
          <w:sz w:val="20"/>
          <w:szCs w:val="20"/>
        </w:rPr>
      </w:pPr>
    </w:p>
    <w:p w:rsidRPr="00A12453" w:rsidR="00826EA8" w:rsidP="002444A5" w:rsidRDefault="377A5270" w14:paraId="712459FC" w14:textId="76B819CC">
      <w:pPr>
        <w:jc w:val="both"/>
        <w:rPr>
          <w:rFonts w:ascii="Open Sans" w:hAnsi="Open Sans" w:cs="Open Sans"/>
          <w:sz w:val="20"/>
          <w:szCs w:val="20"/>
        </w:rPr>
      </w:pPr>
      <w:r w:rsidRPr="00A12453">
        <w:rPr>
          <w:rFonts w:ascii="Open Sans" w:hAnsi="Open Sans" w:cs="Open Sans"/>
          <w:sz w:val="20"/>
          <w:szCs w:val="20"/>
        </w:rPr>
        <w:t xml:space="preserve">The ‘comments’ column gives further </w:t>
      </w:r>
      <w:r w:rsidRPr="00A12453" w:rsidR="37B9B046">
        <w:rPr>
          <w:rFonts w:ascii="Open Sans" w:hAnsi="Open Sans" w:cs="Open Sans"/>
          <w:sz w:val="20"/>
          <w:szCs w:val="20"/>
        </w:rPr>
        <w:t xml:space="preserve">guidance which should be </w:t>
      </w:r>
      <w:r w:rsidRPr="00A12453" w:rsidR="5156F64D">
        <w:rPr>
          <w:rFonts w:ascii="Open Sans" w:hAnsi="Open Sans" w:cs="Open Sans"/>
          <w:sz w:val="20"/>
          <w:szCs w:val="20"/>
        </w:rPr>
        <w:t>consider</w:t>
      </w:r>
      <w:r w:rsidRPr="00A12453" w:rsidR="0D3CF020">
        <w:rPr>
          <w:rFonts w:ascii="Open Sans" w:hAnsi="Open Sans" w:cs="Open Sans"/>
          <w:sz w:val="20"/>
          <w:szCs w:val="20"/>
        </w:rPr>
        <w:t xml:space="preserve">ed in relation to each of the criteria. </w:t>
      </w:r>
      <w:r w:rsidRPr="00A12453" w:rsidR="61754530">
        <w:rPr>
          <w:rFonts w:ascii="Open Sans" w:hAnsi="Open Sans" w:cs="Open Sans"/>
          <w:sz w:val="20"/>
          <w:szCs w:val="20"/>
        </w:rPr>
        <w:t>If any of the criteria are not adequately met</w:t>
      </w:r>
      <w:r w:rsidRPr="00A12453" w:rsidR="335F9AC9">
        <w:rPr>
          <w:rFonts w:ascii="Open Sans" w:hAnsi="Open Sans" w:cs="Open Sans"/>
          <w:sz w:val="20"/>
          <w:szCs w:val="20"/>
        </w:rPr>
        <w:t xml:space="preserve"> or just partially met</w:t>
      </w:r>
      <w:r w:rsidRPr="00A12453" w:rsidR="61754530">
        <w:rPr>
          <w:rFonts w:ascii="Open Sans" w:hAnsi="Open Sans" w:cs="Open Sans"/>
          <w:sz w:val="20"/>
          <w:szCs w:val="20"/>
        </w:rPr>
        <w:t xml:space="preserve">, </w:t>
      </w:r>
      <w:r w:rsidRPr="00A12453" w:rsidR="4DA0C621">
        <w:rPr>
          <w:rFonts w:ascii="Open Sans" w:hAnsi="Open Sans" w:cs="Open Sans"/>
          <w:sz w:val="20"/>
          <w:szCs w:val="20"/>
        </w:rPr>
        <w:t>further information</w:t>
      </w:r>
      <w:r w:rsidRPr="00A12453" w:rsidR="00E03AF6">
        <w:rPr>
          <w:rFonts w:ascii="Open Sans" w:hAnsi="Open Sans" w:cs="Open Sans"/>
          <w:sz w:val="20"/>
          <w:szCs w:val="20"/>
        </w:rPr>
        <w:t xml:space="preserve"> may be required</w:t>
      </w:r>
      <w:r w:rsidRPr="00A12453" w:rsidR="4DA0C621">
        <w:rPr>
          <w:rFonts w:ascii="Open Sans" w:hAnsi="Open Sans" w:cs="Open Sans"/>
          <w:sz w:val="20"/>
          <w:szCs w:val="20"/>
        </w:rPr>
        <w:t xml:space="preserve"> or additional work to </w:t>
      </w:r>
      <w:r w:rsidRPr="00A12453" w:rsidR="08337CA6">
        <w:rPr>
          <w:rFonts w:ascii="Open Sans" w:hAnsi="Open Sans" w:cs="Open Sans"/>
          <w:sz w:val="20"/>
          <w:szCs w:val="20"/>
        </w:rPr>
        <w:t>demonstrate</w:t>
      </w:r>
      <w:r w:rsidRPr="00A12453" w:rsidR="4DA0C621">
        <w:rPr>
          <w:rFonts w:ascii="Open Sans" w:hAnsi="Open Sans" w:cs="Open Sans"/>
          <w:sz w:val="20"/>
          <w:szCs w:val="20"/>
        </w:rPr>
        <w:t xml:space="preserve"> that the criteria </w:t>
      </w:r>
      <w:r w:rsidRPr="00A12453" w:rsidR="007B68CD">
        <w:rPr>
          <w:rFonts w:ascii="Open Sans" w:hAnsi="Open Sans" w:cs="Open Sans"/>
          <w:sz w:val="20"/>
          <w:szCs w:val="20"/>
        </w:rPr>
        <w:t>are</w:t>
      </w:r>
      <w:r w:rsidRPr="00A12453" w:rsidR="731D1C33">
        <w:rPr>
          <w:rFonts w:ascii="Open Sans" w:hAnsi="Open Sans" w:cs="Open Sans"/>
          <w:sz w:val="20"/>
          <w:szCs w:val="20"/>
        </w:rPr>
        <w:t xml:space="preserve"> </w:t>
      </w:r>
      <w:r w:rsidRPr="00A12453" w:rsidR="7686BC0D">
        <w:rPr>
          <w:rFonts w:ascii="Open Sans" w:hAnsi="Open Sans" w:cs="Open Sans"/>
          <w:sz w:val="20"/>
          <w:szCs w:val="20"/>
        </w:rPr>
        <w:t>justified.</w:t>
      </w:r>
      <w:r w:rsidRPr="00A12453" w:rsidR="4DA0C621">
        <w:rPr>
          <w:rFonts w:ascii="Open Sans" w:hAnsi="Open Sans" w:cs="Open Sans"/>
          <w:sz w:val="20"/>
          <w:szCs w:val="20"/>
        </w:rPr>
        <w:t xml:space="preserve">  </w:t>
      </w:r>
      <w:r w:rsidRPr="00A12453">
        <w:rPr>
          <w:rFonts w:ascii="Open Sans" w:hAnsi="Open Sans" w:cs="Open Sans"/>
          <w:sz w:val="20"/>
          <w:szCs w:val="20"/>
        </w:rPr>
        <w:t xml:space="preserve"> </w:t>
      </w:r>
    </w:p>
    <w:p w:rsidRPr="00A12453" w:rsidR="00984F78" w:rsidP="002444A5" w:rsidRDefault="00984F78" w14:paraId="0FC28DD7" w14:textId="35C825C8">
      <w:pPr>
        <w:jc w:val="both"/>
        <w:rPr>
          <w:rFonts w:ascii="Open Sans" w:hAnsi="Open Sans" w:cs="Open Sans"/>
          <w:i/>
          <w:iCs/>
          <w:sz w:val="20"/>
          <w:szCs w:val="20"/>
        </w:rPr>
      </w:pPr>
    </w:p>
    <w:p w:rsidRPr="00A12453" w:rsidR="00984F78" w:rsidP="002444A5" w:rsidRDefault="00984F78" w14:paraId="5A5E37BB" w14:textId="337528B8">
      <w:pPr>
        <w:jc w:val="both"/>
        <w:rPr>
          <w:rFonts w:ascii="Open Sans" w:hAnsi="Open Sans" w:cs="Open Sans"/>
          <w:i/>
          <w:iCs/>
          <w:sz w:val="20"/>
          <w:szCs w:val="20"/>
        </w:rPr>
      </w:pPr>
      <w:r w:rsidRPr="00A12453">
        <w:rPr>
          <w:rFonts w:ascii="Open Sans" w:hAnsi="Open Sans" w:cs="Open Sans"/>
          <w:i/>
          <w:iCs/>
          <w:sz w:val="20"/>
          <w:szCs w:val="20"/>
        </w:rPr>
        <w:t xml:space="preserve">Please note that technical feedback should be provided on the Validation Committee Feedback Form, and not </w:t>
      </w:r>
      <w:r w:rsidRPr="00A12453" w:rsidR="00C567DD">
        <w:rPr>
          <w:rFonts w:ascii="Open Sans" w:hAnsi="Open Sans" w:cs="Open Sans"/>
          <w:i/>
          <w:iCs/>
          <w:sz w:val="20"/>
          <w:szCs w:val="20"/>
        </w:rPr>
        <w:t xml:space="preserve">made </w:t>
      </w:r>
      <w:r w:rsidRPr="00A12453">
        <w:rPr>
          <w:rFonts w:ascii="Open Sans" w:hAnsi="Open Sans" w:cs="Open Sans"/>
          <w:i/>
          <w:iCs/>
          <w:sz w:val="20"/>
          <w:szCs w:val="20"/>
        </w:rPr>
        <w:t xml:space="preserve">directly on the simplified EAP. </w:t>
      </w:r>
    </w:p>
    <w:tbl>
      <w:tblPr>
        <w:tblW w:w="1529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511"/>
        <w:gridCol w:w="8788"/>
      </w:tblGrid>
      <w:tr w:rsidRPr="00A12453" w:rsidR="00FA52E0" w:rsidTr="609D6446" w14:paraId="05DB0D4E" w14:textId="77777777">
        <w:tc>
          <w:tcPr>
            <w:tcW w:w="65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12453" w:rsidR="00FA52E0" w:rsidP="00E8029E" w:rsidRDefault="006D21C6" w14:paraId="13163844" w14:textId="0AA2C391">
            <w:pPr>
              <w:widowControl w:val="0"/>
              <w:spacing w:line="240" w:lineRule="auto"/>
              <w:rPr>
                <w:rFonts w:ascii="Montserrat" w:hAnsi="Montserrat"/>
                <w:b/>
                <w:color w:val="FFFFFF" w:themeColor="background1"/>
                <w:sz w:val="28"/>
                <w:szCs w:val="28"/>
              </w:rPr>
            </w:pPr>
            <w:r w:rsidRPr="00A12453">
              <w:rPr>
                <w:rFonts w:ascii="Montserrat" w:hAnsi="Montserrat"/>
                <w:b/>
                <w:color w:val="FFFFFF" w:themeColor="background1"/>
                <w:sz w:val="28"/>
                <w:szCs w:val="28"/>
              </w:rPr>
              <w:t>Overarching quality assurance</w:t>
            </w:r>
          </w:p>
        </w:tc>
        <w:tc>
          <w:tcPr>
            <w:tcW w:w="87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000000" w:themeFill="text1"/>
            <w:tcMar/>
          </w:tcPr>
          <w:p w:rsidRPr="00A12453" w:rsidR="00FA52E0" w:rsidP="00E8029E" w:rsidRDefault="00FA52E0" w14:paraId="56794864" w14:textId="77777777">
            <w:pPr>
              <w:widowControl w:val="0"/>
              <w:spacing w:line="240" w:lineRule="auto"/>
              <w:rPr>
                <w:rFonts w:ascii="Montserrat" w:hAnsi="Montserrat"/>
                <w:b/>
                <w:color w:val="FFFFFF" w:themeColor="background1"/>
                <w:sz w:val="28"/>
                <w:szCs w:val="28"/>
              </w:rPr>
            </w:pPr>
            <w:r w:rsidRPr="00A12453">
              <w:rPr>
                <w:rFonts w:ascii="Montserrat" w:hAnsi="Montserrat"/>
                <w:b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Pr="009E3DC3" w:rsidR="00FA52E0" w:rsidTr="609D6446" w14:paraId="7B7E4FB4" w14:textId="77777777">
        <w:tc>
          <w:tcPr>
            <w:tcW w:w="65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FA52E0" w:rsidP="00FA52E0" w:rsidRDefault="006D21C6" w14:paraId="1910698D" w14:textId="0A5F49F2">
            <w:pPr>
              <w:widowControl w:val="0"/>
              <w:spacing w:line="240" w:lineRule="auto"/>
              <w:rPr>
                <w:rFonts w:ascii="Open Sans" w:hAnsi="Open Sans" w:cs="Open Sans"/>
                <w:b/>
                <w:color w:val="FFFFFF" w:themeColor="background1"/>
                <w:sz w:val="24"/>
                <w:szCs w:val="24"/>
              </w:rPr>
            </w:pPr>
            <w:r w:rsidRPr="00B40C42">
              <w:rPr>
                <w:rFonts w:ascii="Open Sans" w:hAnsi="Open Sans" w:cs="Open Sans"/>
              </w:rPr>
              <w:t>All sections of the simplified EAP need to be completed including IFRC sectors, enabling approaches and budget.</w:t>
            </w:r>
          </w:p>
        </w:tc>
        <w:tc>
          <w:tcPr>
            <w:tcW w:w="87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B40C42" w:rsidR="00FA52E0" w:rsidP="00E8029E" w:rsidRDefault="00FA52E0" w14:paraId="2E7938A1" w14:textId="77777777">
            <w:pPr>
              <w:widowControl w:val="0"/>
              <w:spacing w:line="240" w:lineRule="auto"/>
              <w:rPr>
                <w:rFonts w:ascii="Open Sans" w:hAnsi="Open Sans" w:cs="Open Sans"/>
                <w:color w:val="auto"/>
              </w:rPr>
            </w:pPr>
          </w:p>
        </w:tc>
      </w:tr>
      <w:tr w:rsidR="00FA52E0" w:rsidTr="609D6446" w14:paraId="205E4941" w14:textId="77777777">
        <w:tc>
          <w:tcPr>
            <w:tcW w:w="65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FA52E0" w:rsidP="00E8029E" w:rsidRDefault="00085224" w14:paraId="37C496B7" w14:textId="6AB39026">
            <w:pPr>
              <w:widowControl w:val="0"/>
              <w:spacing w:line="240" w:lineRule="auto"/>
              <w:rPr>
                <w:rFonts w:ascii="Open Sans" w:hAnsi="Open Sans" w:cs="Open Sans"/>
                <w:b/>
                <w:color w:val="FFFFFF" w:themeColor="background1"/>
                <w:sz w:val="24"/>
                <w:szCs w:val="24"/>
              </w:rPr>
            </w:pPr>
            <w:r w:rsidRPr="00B40C42">
              <w:rPr>
                <w:rFonts w:ascii="Open Sans" w:hAnsi="Open Sans" w:cs="Open Sans"/>
              </w:rPr>
              <w:t xml:space="preserve">Check the </w:t>
            </w:r>
            <w:r w:rsidRPr="00B40C42" w:rsidR="00A00991">
              <w:rPr>
                <w:rFonts w:ascii="Open Sans" w:hAnsi="Open Sans" w:cs="Open Sans"/>
              </w:rPr>
              <w:t>feasibility of the</w:t>
            </w:r>
            <w:r w:rsidRPr="00B40C42">
              <w:rPr>
                <w:rFonts w:ascii="Open Sans" w:hAnsi="Open Sans" w:cs="Open Sans"/>
              </w:rPr>
              <w:t xml:space="preserve"> fund</w:t>
            </w:r>
            <w:r w:rsidRPr="00B40C42" w:rsidR="00A00991">
              <w:rPr>
                <w:rFonts w:ascii="Open Sans" w:hAnsi="Open Sans" w:cs="Open Sans"/>
              </w:rPr>
              <w:t xml:space="preserve"> transfer</w:t>
            </w:r>
            <w:r w:rsidRPr="00B40C42">
              <w:rPr>
                <w:rFonts w:ascii="Open Sans" w:hAnsi="Open Sans" w:cs="Open Sans"/>
              </w:rPr>
              <w:t xml:space="preserve"> to the National </w:t>
            </w:r>
            <w:r w:rsidRPr="00B40C42" w:rsidR="00DE59DB">
              <w:rPr>
                <w:rFonts w:ascii="Open Sans" w:hAnsi="Open Sans" w:cs="Open Sans"/>
              </w:rPr>
              <w:t>Society in</w:t>
            </w:r>
            <w:r w:rsidRPr="00B40C42" w:rsidR="00A00991">
              <w:rPr>
                <w:rFonts w:ascii="Open Sans" w:hAnsi="Open Sans" w:cs="Open Sans"/>
              </w:rPr>
              <w:t xml:space="preserve"> the lead time</w:t>
            </w:r>
            <w:r w:rsidRPr="00B40C42" w:rsidR="00DE59DB">
              <w:rPr>
                <w:rFonts w:ascii="Open Sans" w:hAnsi="Open Sans" w:cs="Open Sans"/>
              </w:rPr>
              <w:t xml:space="preserve"> to fund the early action activities</w:t>
            </w:r>
            <w:r w:rsidRPr="00B40C42" w:rsidR="00A00991">
              <w:rPr>
                <w:rFonts w:ascii="Open Sans" w:hAnsi="Open Sans" w:cs="Open Sans"/>
              </w:rPr>
              <w:t>.</w:t>
            </w:r>
          </w:p>
        </w:tc>
        <w:tc>
          <w:tcPr>
            <w:tcW w:w="878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B40C42" w:rsidR="004B6AFD" w:rsidP="00E8029E" w:rsidRDefault="00D04F40" w14:paraId="1FA987B4" w14:textId="7C599737">
            <w:pPr>
              <w:widowControl w:val="0"/>
              <w:spacing w:line="240" w:lineRule="auto"/>
              <w:rPr>
                <w:rFonts w:ascii="Open Sans" w:hAnsi="Open Sans" w:cs="Open Sans"/>
                <w:color w:val="auto"/>
              </w:rPr>
            </w:pPr>
            <w:r w:rsidRPr="00B40C42">
              <w:rPr>
                <w:rFonts w:ascii="Open Sans" w:hAnsi="Open Sans" w:cs="Open Sans"/>
                <w:color w:val="auto"/>
              </w:rPr>
              <w:t xml:space="preserve">IFRC Finance needs to </w:t>
            </w:r>
            <w:r w:rsidRPr="00B40C42" w:rsidR="00F863EE">
              <w:rPr>
                <w:rFonts w:ascii="Open Sans" w:hAnsi="Open Sans" w:cs="Open Sans"/>
                <w:color w:val="auto"/>
              </w:rPr>
              <w:t xml:space="preserve">confirm the transfer timeframe. Where a simplified EAP has a short lead time, </w:t>
            </w:r>
            <w:r w:rsidRPr="00B40C42" w:rsidR="0074658B">
              <w:rPr>
                <w:rFonts w:ascii="Open Sans" w:hAnsi="Open Sans" w:cs="Open Sans"/>
                <w:color w:val="auto"/>
              </w:rPr>
              <w:t xml:space="preserve">an alternative plan needs to be developed to get the funds in country to fund the early action activities. </w:t>
            </w:r>
          </w:p>
          <w:p w:rsidRPr="00B40C42" w:rsidR="00FA52E0" w:rsidP="00E8029E" w:rsidRDefault="00D04F40" w14:paraId="10FAD38B" w14:textId="77777777">
            <w:pPr>
              <w:widowControl w:val="0"/>
              <w:spacing w:line="240" w:lineRule="auto"/>
              <w:rPr>
                <w:rFonts w:ascii="Open Sans" w:hAnsi="Open Sans" w:cs="Open Sans"/>
                <w:color w:val="auto"/>
              </w:rPr>
            </w:pPr>
            <w:r w:rsidRPr="00B40C42">
              <w:rPr>
                <w:rFonts w:ascii="Open Sans" w:hAnsi="Open Sans" w:cs="Open Sans"/>
                <w:color w:val="auto"/>
              </w:rPr>
              <w:t xml:space="preserve"> </w:t>
            </w:r>
          </w:p>
          <w:p w:rsidRPr="00B40C42" w:rsidR="00C90E1B" w:rsidP="00E8029E" w:rsidRDefault="00485F46" w14:paraId="5B67FFA4" w14:textId="38437F8B">
            <w:pPr>
              <w:widowControl w:val="0"/>
              <w:spacing w:line="240" w:lineRule="auto"/>
              <w:rPr>
                <w:rFonts w:ascii="Open Sans" w:hAnsi="Open Sans" w:cs="Open Sans"/>
                <w:color w:val="auto"/>
              </w:rPr>
            </w:pPr>
            <w:r w:rsidRPr="00B40C42">
              <w:rPr>
                <w:rFonts w:ascii="Open Sans" w:hAnsi="Open Sans" w:cs="Open Sans"/>
                <w:color w:val="auto"/>
              </w:rPr>
              <w:t>The alternative plan could</w:t>
            </w:r>
            <w:r w:rsidRPr="00B40C42" w:rsidR="00985E48">
              <w:rPr>
                <w:rFonts w:ascii="Open Sans" w:hAnsi="Open Sans" w:cs="Open Sans"/>
                <w:color w:val="auto"/>
              </w:rPr>
              <w:t>, for example, involve</w:t>
            </w:r>
            <w:r w:rsidRPr="00B40C42">
              <w:rPr>
                <w:rFonts w:ascii="Open Sans" w:hAnsi="Open Sans" w:cs="Open Sans"/>
                <w:color w:val="auto"/>
              </w:rPr>
              <w:t xml:space="preserve"> </w:t>
            </w:r>
            <w:r w:rsidRPr="00B40C42" w:rsidR="00DD3A5A">
              <w:rPr>
                <w:rFonts w:ascii="Open Sans" w:hAnsi="Open Sans" w:cs="Open Sans"/>
                <w:color w:val="auto"/>
              </w:rPr>
              <w:t xml:space="preserve">PNS prefunding early action activities, being reimbursed when </w:t>
            </w:r>
            <w:r w:rsidRPr="00B40C42" w:rsidR="00DF5166">
              <w:rPr>
                <w:rFonts w:ascii="Open Sans" w:hAnsi="Open Sans" w:cs="Open Sans"/>
                <w:color w:val="auto"/>
              </w:rPr>
              <w:t xml:space="preserve">the DREF </w:t>
            </w:r>
            <w:r w:rsidRPr="00B40C42" w:rsidR="00DD3A5A">
              <w:rPr>
                <w:rFonts w:ascii="Open Sans" w:hAnsi="Open Sans" w:cs="Open Sans"/>
                <w:color w:val="auto"/>
              </w:rPr>
              <w:t xml:space="preserve">funds arrive </w:t>
            </w:r>
            <w:r w:rsidRPr="00B40C42" w:rsidR="002D708D">
              <w:rPr>
                <w:rFonts w:ascii="Open Sans" w:hAnsi="Open Sans" w:cs="Open Sans"/>
                <w:color w:val="auto"/>
              </w:rPr>
              <w:t xml:space="preserve">in country, </w:t>
            </w:r>
            <w:r w:rsidRPr="00B40C42" w:rsidR="00DF5166">
              <w:rPr>
                <w:rFonts w:ascii="Open Sans" w:hAnsi="Open Sans" w:cs="Open Sans"/>
                <w:color w:val="auto"/>
              </w:rPr>
              <w:t xml:space="preserve">or </w:t>
            </w:r>
            <w:r w:rsidRPr="00B40C42" w:rsidR="002D708D">
              <w:rPr>
                <w:rFonts w:ascii="Open Sans" w:hAnsi="Open Sans" w:cs="Open Sans"/>
                <w:color w:val="auto"/>
              </w:rPr>
              <w:t xml:space="preserve">IFRC delegation prefunds early action activities from other </w:t>
            </w:r>
            <w:r w:rsidRPr="00B40C42" w:rsidR="00570D49">
              <w:rPr>
                <w:rFonts w:ascii="Open Sans" w:hAnsi="Open Sans" w:cs="Open Sans"/>
                <w:color w:val="auto"/>
              </w:rPr>
              <w:t xml:space="preserve">projects, being reimbursed when the funds arrive in country, </w:t>
            </w:r>
            <w:r w:rsidRPr="00B40C42" w:rsidR="00251E44">
              <w:rPr>
                <w:rFonts w:ascii="Open Sans" w:hAnsi="Open Sans" w:cs="Open Sans"/>
                <w:color w:val="auto"/>
              </w:rPr>
              <w:t xml:space="preserve">and/or </w:t>
            </w:r>
            <w:r w:rsidRPr="00B40C42" w:rsidR="00570D49">
              <w:rPr>
                <w:rFonts w:ascii="Open Sans" w:hAnsi="Open Sans" w:cs="Open Sans"/>
                <w:color w:val="auto"/>
              </w:rPr>
              <w:t xml:space="preserve">framework agreement with </w:t>
            </w:r>
            <w:r w:rsidRPr="00B40C42" w:rsidR="00B00331">
              <w:rPr>
                <w:rFonts w:ascii="Open Sans" w:hAnsi="Open Sans" w:cs="Open Sans"/>
                <w:color w:val="auto"/>
              </w:rPr>
              <w:t xml:space="preserve">goods and </w:t>
            </w:r>
            <w:r w:rsidRPr="00B40C42" w:rsidR="00570D49">
              <w:rPr>
                <w:rFonts w:ascii="Open Sans" w:hAnsi="Open Sans" w:cs="Open Sans"/>
                <w:color w:val="auto"/>
              </w:rPr>
              <w:t xml:space="preserve">service providers, with </w:t>
            </w:r>
            <w:r w:rsidRPr="00B40C42" w:rsidR="0017702C">
              <w:rPr>
                <w:rFonts w:ascii="Open Sans" w:hAnsi="Open Sans" w:cs="Open Sans"/>
                <w:color w:val="auto"/>
              </w:rPr>
              <w:t>payment terms that mean</w:t>
            </w:r>
            <w:r w:rsidRPr="00B40C42" w:rsidR="00B00331">
              <w:rPr>
                <w:rFonts w:ascii="Open Sans" w:hAnsi="Open Sans" w:cs="Open Sans"/>
                <w:color w:val="auto"/>
              </w:rPr>
              <w:t xml:space="preserve"> that services can be paid two weeks or even a month after the services are delivered.</w:t>
            </w:r>
          </w:p>
          <w:p w:rsidRPr="00B40C42" w:rsidR="00C90E1B" w:rsidP="00E8029E" w:rsidRDefault="00C90E1B" w14:paraId="47C66004" w14:textId="3FC71DD4">
            <w:pPr>
              <w:widowControl w:val="0"/>
              <w:spacing w:line="240" w:lineRule="auto"/>
              <w:rPr>
                <w:rFonts w:ascii="Open Sans" w:hAnsi="Open Sans" w:cs="Open Sans"/>
                <w:color w:val="auto"/>
              </w:rPr>
            </w:pPr>
          </w:p>
        </w:tc>
      </w:tr>
      <w:tr w:rsidR="0056265E" w:rsidTr="609D6446" w14:paraId="24477700" w14:textId="77777777">
        <w:tc>
          <w:tcPr>
            <w:tcW w:w="6511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56265E" w:rsidRDefault="0056265E" w14:paraId="46F11B93" w14:textId="1994ACB2">
            <w:pPr>
              <w:widowControl w:val="0"/>
              <w:spacing w:line="240" w:lineRule="auto"/>
              <w:rPr>
                <w:rFonts w:ascii="Montserrat" w:hAnsi="Montserrat" w:cs="Open Sans"/>
                <w:b/>
                <w:color w:val="FFFFFF" w:themeColor="background1"/>
                <w:sz w:val="28"/>
                <w:szCs w:val="28"/>
              </w:rPr>
            </w:pPr>
            <w:r w:rsidRPr="00B40C42">
              <w:rPr>
                <w:rFonts w:ascii="Montserrat" w:hAnsi="Montserrat" w:cs="Open Sans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B40C42" w:rsidR="00B7646E">
              <w:rPr>
                <w:rFonts w:ascii="Montserrat" w:hAnsi="Montserrat" w:cs="Open Sans"/>
                <w:b/>
                <w:color w:val="FFFFFF" w:themeColor="background1"/>
                <w:sz w:val="28"/>
                <w:szCs w:val="28"/>
              </w:rPr>
              <w:t>Risk analysis</w:t>
            </w:r>
            <w:r w:rsidRPr="00B40C42">
              <w:rPr>
                <w:rFonts w:ascii="Montserrat" w:hAnsi="Montserrat" w:cs="Open Sans"/>
                <w:b/>
                <w:color w:val="FFFFFF" w:themeColor="background1"/>
                <w:sz w:val="28"/>
                <w:szCs w:val="28"/>
              </w:rPr>
              <w:t xml:space="preserve"> and Trigger Model</w:t>
            </w:r>
          </w:p>
        </w:tc>
        <w:tc>
          <w:tcPr>
            <w:tcW w:w="8788" w:type="dxa"/>
            <w:shd w:val="clear" w:color="auto" w:fill="000000" w:themeFill="text1"/>
            <w:tcMar/>
          </w:tcPr>
          <w:p w:rsidRPr="00B40C42" w:rsidR="0056265E" w:rsidRDefault="0056265E" w14:paraId="2ABBBE54" w14:textId="77777777">
            <w:pPr>
              <w:widowControl w:val="0"/>
              <w:spacing w:line="240" w:lineRule="auto"/>
              <w:rPr>
                <w:rFonts w:ascii="Montserrat" w:hAnsi="Montserrat" w:cs="Open Sans"/>
                <w:b/>
                <w:color w:val="FFFFFF" w:themeColor="background1"/>
                <w:sz w:val="28"/>
                <w:szCs w:val="28"/>
              </w:rPr>
            </w:pPr>
            <w:r w:rsidRPr="00B40C42">
              <w:rPr>
                <w:rFonts w:ascii="Montserrat" w:hAnsi="Montserrat" w:cs="Open Sans"/>
                <w:b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Pr="009E3DC3" w:rsidR="00EB21CB" w:rsidTr="609D6446" w14:paraId="04E72FAA" w14:textId="77777777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EB21CB" w:rsidP="007337BE" w:rsidRDefault="00784E08" w14:paraId="4598B0D2" w14:textId="7FA776AA">
            <w:pPr>
              <w:widowControl w:val="0"/>
              <w:spacing w:line="240" w:lineRule="auto"/>
              <w:rPr>
                <w:rFonts w:ascii="Montserrat" w:hAnsi="Montserrat"/>
              </w:rPr>
            </w:pPr>
            <w:r w:rsidRPr="00B40C42">
              <w:rPr>
                <w:rFonts w:ascii="Montserrat" w:hAnsi="Montserrat"/>
              </w:rPr>
              <w:t>Hazard selection</w:t>
            </w:r>
            <w:r w:rsidRPr="00B40C42" w:rsidR="003D693F">
              <w:rPr>
                <w:rFonts w:ascii="Montserrat" w:hAnsi="Montserrat"/>
              </w:rPr>
              <w:t xml:space="preserve"> is </w:t>
            </w:r>
            <w:r w:rsidRPr="00B40C42" w:rsidR="00A57655">
              <w:rPr>
                <w:rFonts w:ascii="Montserrat" w:hAnsi="Montserrat"/>
              </w:rPr>
              <w:t xml:space="preserve">supported with </w:t>
            </w:r>
            <w:r w:rsidRPr="00B40C42" w:rsidR="00A805D7">
              <w:rPr>
                <w:rFonts w:ascii="Montserrat" w:hAnsi="Montserrat"/>
              </w:rPr>
              <w:t>evidence</w:t>
            </w:r>
            <w:r w:rsidRPr="00B40C42" w:rsidR="009041C9">
              <w:rPr>
                <w:rFonts w:ascii="Montserrat" w:hAnsi="Montserrat"/>
              </w:rPr>
              <w:t xml:space="preserve"> related to the</w:t>
            </w:r>
            <w:r w:rsidRPr="00B40C42" w:rsidR="00EB21CB">
              <w:rPr>
                <w:rFonts w:ascii="Montserrat" w:hAnsi="Montserrat"/>
              </w:rPr>
              <w:t xml:space="preserve"> historical disaster impact</w:t>
            </w:r>
            <w:r w:rsidRPr="00B40C42" w:rsidR="00AC4CD9">
              <w:rPr>
                <w:rFonts w:ascii="Montserrat" w:hAnsi="Montserrat"/>
              </w:rPr>
              <w:t>.</w:t>
            </w:r>
          </w:p>
          <w:p w:rsidRPr="00B40C42" w:rsidR="00EB21CB" w:rsidP="007337BE" w:rsidRDefault="00EB21CB" w14:paraId="0DC43A0A" w14:textId="0D6D29FA">
            <w:pPr>
              <w:widowControl w:val="0"/>
              <w:spacing w:line="240" w:lineRule="auto"/>
              <w:rPr>
                <w:rFonts w:ascii="Montserrat" w:hAnsi="Montserrat"/>
                <w:b/>
              </w:rPr>
            </w:pPr>
          </w:p>
        </w:tc>
        <w:tc>
          <w:tcPr>
            <w:tcW w:w="8788" w:type="dxa"/>
            <w:tcMar/>
          </w:tcPr>
          <w:p w:rsidRPr="00B40C42" w:rsidR="00755009" w:rsidP="007337BE" w:rsidRDefault="00EB21CB" w14:paraId="4ED64216" w14:textId="70084D23">
            <w:pPr>
              <w:widowControl w:val="0"/>
              <w:spacing w:line="240" w:lineRule="auto"/>
              <w:rPr>
                <w:rFonts w:ascii="Montserrat" w:hAnsi="Montserrat"/>
              </w:rPr>
            </w:pPr>
            <w:r w:rsidRPr="00B40C42">
              <w:rPr>
                <w:rFonts w:ascii="Montserrat" w:hAnsi="Montserrat"/>
              </w:rPr>
              <w:lastRenderedPageBreak/>
              <w:t xml:space="preserve">The </w:t>
            </w:r>
            <w:r w:rsidRPr="00B40C42" w:rsidR="001A2339">
              <w:rPr>
                <w:rFonts w:ascii="Montserrat" w:hAnsi="Montserrat"/>
              </w:rPr>
              <w:t xml:space="preserve">simplified </w:t>
            </w:r>
            <w:r w:rsidRPr="00B40C42">
              <w:rPr>
                <w:rFonts w:ascii="Montserrat" w:hAnsi="Montserrat"/>
              </w:rPr>
              <w:t>EA</w:t>
            </w:r>
            <w:r w:rsidRPr="00B40C42" w:rsidR="002F7142">
              <w:rPr>
                <w:rFonts w:ascii="Montserrat" w:hAnsi="Montserrat"/>
              </w:rPr>
              <w:t>P</w:t>
            </w:r>
            <w:r w:rsidRPr="00B40C42">
              <w:rPr>
                <w:rFonts w:ascii="Montserrat" w:hAnsi="Montserrat"/>
              </w:rPr>
              <w:t xml:space="preserve"> should </w:t>
            </w:r>
            <w:r w:rsidRPr="00B40C42" w:rsidR="00755009">
              <w:rPr>
                <w:rFonts w:ascii="Montserrat" w:hAnsi="Montserrat"/>
              </w:rPr>
              <w:t>provide sufficient justification of the prioritized hazard</w:t>
            </w:r>
            <w:r w:rsidRPr="00B40C42" w:rsidR="00A57655">
              <w:rPr>
                <w:rFonts w:ascii="Montserrat" w:hAnsi="Montserrat"/>
              </w:rPr>
              <w:t xml:space="preserve"> and explain</w:t>
            </w:r>
            <w:r w:rsidRPr="00B40C42" w:rsidR="00F34A13">
              <w:rPr>
                <w:rFonts w:ascii="Montserrat" w:hAnsi="Montserrat"/>
              </w:rPr>
              <w:t xml:space="preserve"> the negative impacts of the hazard on lives, </w:t>
            </w:r>
            <w:proofErr w:type="gramStart"/>
            <w:r w:rsidRPr="00B40C42" w:rsidR="00F34A13">
              <w:rPr>
                <w:rFonts w:ascii="Montserrat" w:hAnsi="Montserrat"/>
              </w:rPr>
              <w:t>livelihoods</w:t>
            </w:r>
            <w:proofErr w:type="gramEnd"/>
            <w:r w:rsidRPr="00B40C42" w:rsidR="00F34A13">
              <w:rPr>
                <w:rFonts w:ascii="Montserrat" w:hAnsi="Montserrat"/>
              </w:rPr>
              <w:t xml:space="preserve"> </w:t>
            </w:r>
            <w:r w:rsidRPr="00B40C42" w:rsidR="00F34A13">
              <w:rPr>
                <w:rFonts w:ascii="Montserrat" w:hAnsi="Montserrat"/>
              </w:rPr>
              <w:lastRenderedPageBreak/>
              <w:t>and wellbeing</w:t>
            </w:r>
            <w:r w:rsidRPr="00B40C42" w:rsidR="006A5BCF">
              <w:rPr>
                <w:rFonts w:ascii="Montserrat" w:hAnsi="Montserrat"/>
              </w:rPr>
              <w:t>.</w:t>
            </w:r>
          </w:p>
          <w:p w:rsidRPr="00B40C42" w:rsidR="003D693F" w:rsidP="007337BE" w:rsidRDefault="003D693F" w14:paraId="0984195A" w14:textId="2BCD38E2">
            <w:pPr>
              <w:widowControl w:val="0"/>
              <w:spacing w:line="240" w:lineRule="auto"/>
              <w:rPr>
                <w:rFonts w:ascii="Montserrat" w:hAnsi="Montserrat"/>
              </w:rPr>
            </w:pPr>
          </w:p>
          <w:p w:rsidRPr="00B40C42" w:rsidR="003D693F" w:rsidP="003D693F" w:rsidRDefault="003D693F" w14:paraId="18C9825B" w14:textId="6ACF34D9">
            <w:pPr>
              <w:widowControl w:val="0"/>
              <w:spacing w:line="240" w:lineRule="auto"/>
              <w:rPr>
                <w:rFonts w:ascii="Montserrat" w:hAnsi="Montserrat"/>
                <w:color w:val="351C75"/>
                <w:sz w:val="28"/>
                <w:szCs w:val="28"/>
              </w:rPr>
            </w:pPr>
            <w:r w:rsidRPr="00B40C42">
              <w:rPr>
                <w:rFonts w:ascii="Montserrat" w:hAnsi="Montserrat"/>
              </w:rPr>
              <w:t xml:space="preserve">The </w:t>
            </w:r>
            <w:r w:rsidRPr="00B40C42" w:rsidR="009B1794">
              <w:rPr>
                <w:rFonts w:ascii="Montserrat" w:hAnsi="Montserrat"/>
              </w:rPr>
              <w:t>evidence</w:t>
            </w:r>
            <w:r w:rsidRPr="00B40C42">
              <w:rPr>
                <w:rFonts w:ascii="Montserrat" w:hAnsi="Montserrat"/>
              </w:rPr>
              <w:t xml:space="preserve"> provided should demonstrate that the impacts were above average strength or magnitude and have warranted humanitarian assistance. </w:t>
            </w:r>
          </w:p>
          <w:p w:rsidRPr="00B40C42" w:rsidR="00EB21CB" w:rsidP="007337BE" w:rsidRDefault="00EB21CB" w14:paraId="7FA92997" w14:textId="77777777">
            <w:pPr>
              <w:widowControl w:val="0"/>
              <w:spacing w:line="240" w:lineRule="auto"/>
              <w:rPr>
                <w:rFonts w:ascii="Montserrat" w:hAnsi="Montserrat"/>
              </w:rPr>
            </w:pPr>
          </w:p>
          <w:p w:rsidRPr="00B40C42" w:rsidR="00EB21CB" w:rsidP="007337BE" w:rsidRDefault="002F7142" w14:paraId="74EEB6C9" w14:textId="6116F56A">
            <w:pPr>
              <w:widowControl w:val="0"/>
              <w:spacing w:line="240" w:lineRule="auto"/>
              <w:rPr>
                <w:rFonts w:ascii="Montserrat" w:hAnsi="Montserrat"/>
              </w:rPr>
            </w:pPr>
            <w:r w:rsidRPr="00B40C42">
              <w:rPr>
                <w:rFonts w:ascii="Montserrat" w:hAnsi="Montserrat"/>
              </w:rPr>
              <w:t>For certain types of hazards</w:t>
            </w:r>
            <w:r w:rsidRPr="00B40C42" w:rsidR="007D4CE1">
              <w:rPr>
                <w:rFonts w:ascii="Montserrat" w:hAnsi="Montserrat"/>
              </w:rPr>
              <w:t xml:space="preserve"> (such as drought, food security, population movement crisis)</w:t>
            </w:r>
            <w:r w:rsidRPr="00B40C42" w:rsidR="00EB21CB">
              <w:rPr>
                <w:rFonts w:ascii="Montserrat" w:hAnsi="Montserrat"/>
              </w:rPr>
              <w:t xml:space="preserve">, there may be limited historical disaster data </w:t>
            </w:r>
            <w:r w:rsidRPr="00B40C42" w:rsidR="009041C9">
              <w:rPr>
                <w:rFonts w:ascii="Montserrat" w:hAnsi="Montserrat"/>
              </w:rPr>
              <w:t>available</w:t>
            </w:r>
            <w:r w:rsidRPr="00B40C42" w:rsidR="00EB21CB">
              <w:rPr>
                <w:rFonts w:ascii="Montserrat" w:hAnsi="Montserrat"/>
              </w:rPr>
              <w:t xml:space="preserve">. The </w:t>
            </w:r>
            <w:r w:rsidRPr="00B40C42" w:rsidR="00F34A13">
              <w:rPr>
                <w:rFonts w:ascii="Montserrat" w:hAnsi="Montserrat"/>
              </w:rPr>
              <w:t xml:space="preserve">simplified </w:t>
            </w:r>
            <w:r w:rsidRPr="00B40C42" w:rsidR="00EB21CB">
              <w:rPr>
                <w:rFonts w:ascii="Montserrat" w:hAnsi="Montserrat"/>
              </w:rPr>
              <w:t>EAP may consider profiling proxy data/ reference data</w:t>
            </w:r>
            <w:r w:rsidRPr="00B40C42" w:rsidR="009041C9">
              <w:rPr>
                <w:rFonts w:ascii="Montserrat" w:hAnsi="Montserrat"/>
              </w:rPr>
              <w:t xml:space="preserve"> from o</w:t>
            </w:r>
            <w:r w:rsidRPr="00B40C42" w:rsidR="00EB21CB">
              <w:rPr>
                <w:rFonts w:ascii="Montserrat" w:hAnsi="Montserrat"/>
              </w:rPr>
              <w:t xml:space="preserve">ther countries/ regions </w:t>
            </w:r>
            <w:r w:rsidRPr="00B40C42" w:rsidR="009041C9">
              <w:rPr>
                <w:rFonts w:ascii="Montserrat" w:hAnsi="Montserrat"/>
              </w:rPr>
              <w:t xml:space="preserve">with a </w:t>
            </w:r>
            <w:r w:rsidRPr="00B40C42" w:rsidR="00EB21CB">
              <w:rPr>
                <w:rFonts w:ascii="Montserrat" w:hAnsi="Montserrat"/>
              </w:rPr>
              <w:t>similar context to support this analysis.</w:t>
            </w:r>
          </w:p>
        </w:tc>
      </w:tr>
      <w:tr w:rsidR="00EB21CB" w:rsidTr="609D6446" w14:paraId="63C00BA9" w14:textId="77777777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EB21CB" w:rsidP="0007035E" w:rsidRDefault="00FF2D46" w14:paraId="2B98E2D8" w14:textId="679082D9">
            <w:pPr>
              <w:widowControl w:val="0"/>
              <w:spacing w:line="240" w:lineRule="auto"/>
              <w:rPr>
                <w:rFonts w:ascii="Montserrat" w:hAnsi="Montserrat"/>
              </w:rPr>
            </w:pPr>
            <w:r w:rsidRPr="00B40C42">
              <w:rPr>
                <w:rFonts w:ascii="Montserrat" w:hAnsi="Montserrat"/>
              </w:rPr>
              <w:lastRenderedPageBreak/>
              <w:t xml:space="preserve">The </w:t>
            </w:r>
            <w:r w:rsidRPr="00B40C42" w:rsidR="009041C9">
              <w:rPr>
                <w:rFonts w:ascii="Montserrat" w:hAnsi="Montserrat"/>
              </w:rPr>
              <w:t>risks</w:t>
            </w:r>
            <w:r w:rsidRPr="00B40C42">
              <w:rPr>
                <w:rFonts w:ascii="Montserrat" w:hAnsi="Montserrat"/>
              </w:rPr>
              <w:t xml:space="preserve"> </w:t>
            </w:r>
            <w:r w:rsidRPr="00B40C42" w:rsidR="00D030AE">
              <w:rPr>
                <w:rFonts w:ascii="Montserrat" w:hAnsi="Montserrat"/>
              </w:rPr>
              <w:t xml:space="preserve">being </w:t>
            </w:r>
            <w:r w:rsidRPr="00B40C42">
              <w:rPr>
                <w:rFonts w:ascii="Montserrat" w:hAnsi="Montserrat"/>
              </w:rPr>
              <w:t>prioritized</w:t>
            </w:r>
            <w:r w:rsidRPr="00B40C42" w:rsidR="009041C9">
              <w:rPr>
                <w:rFonts w:ascii="Montserrat" w:hAnsi="Montserrat"/>
              </w:rPr>
              <w:t xml:space="preserve"> </w:t>
            </w:r>
            <w:r w:rsidRPr="00B40C42" w:rsidR="00471449">
              <w:rPr>
                <w:rFonts w:ascii="Montserrat" w:hAnsi="Montserrat"/>
              </w:rPr>
              <w:t xml:space="preserve">are </w:t>
            </w:r>
            <w:r w:rsidRPr="00B40C42" w:rsidR="00937F16">
              <w:rPr>
                <w:rFonts w:ascii="Montserrat" w:hAnsi="Montserrat"/>
              </w:rPr>
              <w:t xml:space="preserve">relevant </w:t>
            </w:r>
            <w:r w:rsidRPr="00B40C42" w:rsidR="00D030AE">
              <w:rPr>
                <w:rFonts w:ascii="Montserrat" w:hAnsi="Montserrat"/>
              </w:rPr>
              <w:t>to the hazard</w:t>
            </w:r>
            <w:r w:rsidRPr="00B40C42" w:rsidR="00C859B1">
              <w:rPr>
                <w:rFonts w:ascii="Montserrat" w:hAnsi="Montserrat"/>
              </w:rPr>
              <w:t>’s</w:t>
            </w:r>
            <w:r w:rsidRPr="00B40C42" w:rsidR="00D030AE">
              <w:rPr>
                <w:rFonts w:ascii="Montserrat" w:hAnsi="Montserrat"/>
              </w:rPr>
              <w:t xml:space="preserve"> main impacts</w:t>
            </w:r>
            <w:r w:rsidRPr="00B40C42" w:rsidR="00AC4CD9">
              <w:rPr>
                <w:rFonts w:ascii="Montserrat" w:hAnsi="Montserrat"/>
              </w:rPr>
              <w:t>.</w:t>
            </w:r>
          </w:p>
        </w:tc>
        <w:tc>
          <w:tcPr>
            <w:tcW w:w="8788" w:type="dxa"/>
            <w:shd w:val="clear" w:color="auto" w:fill="auto"/>
            <w:tcMar/>
          </w:tcPr>
          <w:p w:rsidRPr="00B40C42" w:rsidR="00624B97" w:rsidP="0007035E" w:rsidRDefault="00624B97" w14:paraId="5E5DAF16" w14:textId="3FA83600">
            <w:pPr>
              <w:widowControl w:val="0"/>
              <w:spacing w:line="240" w:lineRule="auto"/>
              <w:rPr>
                <w:rFonts w:ascii="Montserrat" w:hAnsi="Montserrat"/>
              </w:rPr>
            </w:pPr>
            <w:r w:rsidRPr="00B40C42">
              <w:rPr>
                <w:rFonts w:ascii="Montserrat" w:hAnsi="Montserrat"/>
              </w:rPr>
              <w:t xml:space="preserve">There </w:t>
            </w:r>
            <w:r w:rsidRPr="00B40C42" w:rsidR="00AB3640">
              <w:rPr>
                <w:rFonts w:ascii="Montserrat" w:hAnsi="Montserrat"/>
              </w:rPr>
              <w:t>must</w:t>
            </w:r>
            <w:r w:rsidRPr="00B40C42">
              <w:rPr>
                <w:rFonts w:ascii="Montserrat" w:hAnsi="Montserrat"/>
              </w:rPr>
              <w:t xml:space="preserve"> be a clear connection </w:t>
            </w:r>
            <w:r w:rsidRPr="00B40C42" w:rsidR="00240469">
              <w:rPr>
                <w:rFonts w:ascii="Montserrat" w:hAnsi="Montserrat"/>
              </w:rPr>
              <w:t xml:space="preserve">between the </w:t>
            </w:r>
            <w:r w:rsidRPr="00B40C42" w:rsidR="00DA4701">
              <w:rPr>
                <w:rFonts w:ascii="Montserrat" w:hAnsi="Montserrat"/>
              </w:rPr>
              <w:t>hazard’s</w:t>
            </w:r>
            <w:r w:rsidRPr="00B40C42" w:rsidR="00240469">
              <w:rPr>
                <w:rFonts w:ascii="Montserrat" w:hAnsi="Montserrat"/>
              </w:rPr>
              <w:t xml:space="preserve"> </w:t>
            </w:r>
            <w:r w:rsidRPr="00B40C42">
              <w:rPr>
                <w:rFonts w:ascii="Montserrat" w:hAnsi="Montserrat"/>
              </w:rPr>
              <w:t xml:space="preserve">impacts </w:t>
            </w:r>
            <w:r w:rsidRPr="00B40C42" w:rsidR="00DA4701">
              <w:rPr>
                <w:rFonts w:ascii="Montserrat" w:hAnsi="Montserrat"/>
              </w:rPr>
              <w:t>→</w:t>
            </w:r>
            <w:r w:rsidRPr="00B40C42" w:rsidR="00240469">
              <w:rPr>
                <w:rFonts w:ascii="Montserrat" w:hAnsi="Montserrat"/>
              </w:rPr>
              <w:t xml:space="preserve">the </w:t>
            </w:r>
            <w:r w:rsidRPr="00B40C42">
              <w:rPr>
                <w:rFonts w:ascii="Montserrat" w:hAnsi="Montserrat"/>
              </w:rPr>
              <w:t>prioritized risk</w:t>
            </w:r>
            <w:r w:rsidRPr="00B40C42" w:rsidR="00240469">
              <w:rPr>
                <w:rFonts w:ascii="Montserrat" w:hAnsi="Montserrat"/>
              </w:rPr>
              <w:t>s</w:t>
            </w:r>
            <w:r w:rsidRPr="00B40C42">
              <w:rPr>
                <w:rFonts w:ascii="Montserrat" w:hAnsi="Montserrat"/>
              </w:rPr>
              <w:t xml:space="preserve"> </w:t>
            </w:r>
            <w:r w:rsidRPr="00B40C42" w:rsidR="00DA4701">
              <w:rPr>
                <w:rFonts w:ascii="Montserrat" w:hAnsi="Montserrat"/>
              </w:rPr>
              <w:t xml:space="preserve">→ </w:t>
            </w:r>
            <w:r w:rsidRPr="00B40C42" w:rsidR="00240469">
              <w:rPr>
                <w:rFonts w:ascii="Montserrat" w:hAnsi="Montserrat"/>
              </w:rPr>
              <w:t>selected early action.</w:t>
            </w:r>
            <w:r w:rsidRPr="00B40C42">
              <w:rPr>
                <w:rFonts w:ascii="Montserrat" w:hAnsi="Montserrat"/>
              </w:rPr>
              <w:t xml:space="preserve"> </w:t>
            </w:r>
          </w:p>
          <w:p w:rsidRPr="00B40C42" w:rsidR="00230255" w:rsidP="0007035E" w:rsidRDefault="00230255" w14:paraId="6371D9EC" w14:textId="77777777">
            <w:pPr>
              <w:widowControl w:val="0"/>
              <w:spacing w:line="240" w:lineRule="auto"/>
              <w:rPr>
                <w:rFonts w:ascii="Montserrat" w:hAnsi="Montserrat"/>
              </w:rPr>
            </w:pPr>
          </w:p>
          <w:p w:rsidRPr="00B40C42" w:rsidR="00230255" w:rsidP="0007035E" w:rsidRDefault="00230255" w14:paraId="2343311E" w14:textId="7CAE678A">
            <w:pPr>
              <w:widowControl w:val="0"/>
              <w:spacing w:line="240" w:lineRule="auto"/>
              <w:rPr>
                <w:rFonts w:ascii="Montserrat" w:hAnsi="Montserrat"/>
              </w:rPr>
            </w:pPr>
          </w:p>
        </w:tc>
      </w:tr>
      <w:tr w:rsidR="0007035E" w:rsidTr="609D6446" w14:paraId="3ED45F7E" w14:textId="77777777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751FA6" w:rsidP="00751FA6" w:rsidRDefault="0051001B" w14:paraId="4C564BDC" w14:textId="487F3229">
            <w:pPr>
              <w:widowControl w:val="0"/>
              <w:spacing w:line="240" w:lineRule="auto"/>
              <w:rPr>
                <w:rFonts w:ascii="Montserrat" w:hAnsi="Montserrat"/>
                <w:color w:val="351C75"/>
                <w:sz w:val="28"/>
                <w:szCs w:val="28"/>
              </w:rPr>
            </w:pPr>
            <w:r w:rsidRPr="00B40C42">
              <w:rPr>
                <w:rFonts w:ascii="Montserrat" w:hAnsi="Montserrat"/>
              </w:rPr>
              <w:t xml:space="preserve">The simplified EAP has a </w:t>
            </w:r>
            <w:r w:rsidRPr="00B40C42" w:rsidR="0007035E">
              <w:rPr>
                <w:rFonts w:ascii="Montserrat" w:hAnsi="Montserrat"/>
              </w:rPr>
              <w:t>clear trigger statement</w:t>
            </w:r>
            <w:r w:rsidRPr="00B40C42" w:rsidR="00BE4B78">
              <w:rPr>
                <w:rFonts w:ascii="Montserrat" w:hAnsi="Montserrat"/>
              </w:rPr>
              <w:t>, including who will be responsibility for monitoring the trigger</w:t>
            </w:r>
            <w:r w:rsidRPr="00B40C42" w:rsidR="00AC4CD9">
              <w:rPr>
                <w:rFonts w:ascii="Montserrat" w:hAnsi="Montserrat"/>
              </w:rPr>
              <w:t>.</w:t>
            </w:r>
            <w:r w:rsidRPr="00B40C42" w:rsidR="0007035E">
              <w:rPr>
                <w:rFonts w:ascii="Montserrat" w:hAnsi="Montserrat"/>
              </w:rPr>
              <w:t xml:space="preserve"> </w:t>
            </w:r>
          </w:p>
          <w:p w:rsidRPr="00B40C42" w:rsidR="0007035E" w:rsidP="0007035E" w:rsidRDefault="0007035E" w14:paraId="63D8823F" w14:textId="25A9035A">
            <w:pPr>
              <w:widowControl w:val="0"/>
              <w:spacing w:line="240" w:lineRule="auto"/>
              <w:rPr>
                <w:rFonts w:ascii="Montserrat" w:hAnsi="Montserrat"/>
              </w:rPr>
            </w:pPr>
          </w:p>
          <w:p w:rsidRPr="00B40C42" w:rsidR="0007035E" w:rsidP="009041C9" w:rsidRDefault="0007035E" w14:paraId="723E6165" w14:textId="77777777">
            <w:pPr>
              <w:widowControl w:val="0"/>
              <w:spacing w:line="240" w:lineRule="auto"/>
              <w:rPr>
                <w:rFonts w:ascii="Montserrat" w:hAnsi="Montserrat"/>
                <w:b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  <w:tcMar/>
          </w:tcPr>
          <w:p w:rsidRPr="00B40C42" w:rsidR="00DD24F1" w:rsidP="002D4AAA" w:rsidRDefault="00DD24F1" w14:paraId="0208B6E2" w14:textId="45DDF903">
            <w:pPr>
              <w:widowControl w:val="0"/>
              <w:spacing w:line="240" w:lineRule="auto"/>
              <w:jc w:val="both"/>
              <w:rPr>
                <w:rFonts w:ascii="Montserrat" w:hAnsi="Montserrat"/>
              </w:rPr>
            </w:pPr>
            <w:r w:rsidRPr="00B40C42">
              <w:rPr>
                <w:rFonts w:ascii="Montserrat" w:hAnsi="Montserrat"/>
              </w:rPr>
              <w:t>The trigger</w:t>
            </w:r>
            <w:r w:rsidRPr="00B40C42" w:rsidR="006A5BCF">
              <w:rPr>
                <w:rFonts w:ascii="Montserrat" w:hAnsi="Montserrat"/>
              </w:rPr>
              <w:t xml:space="preserve"> statement</w:t>
            </w:r>
            <w:r w:rsidRPr="00B40C42">
              <w:rPr>
                <w:rFonts w:ascii="Montserrat" w:hAnsi="Montserrat"/>
              </w:rPr>
              <w:t xml:space="preserve"> should be one </w:t>
            </w:r>
            <w:r w:rsidRPr="00B40C42" w:rsidR="008967E9">
              <w:rPr>
                <w:rFonts w:ascii="Montserrat" w:hAnsi="Montserrat"/>
              </w:rPr>
              <w:t>or</w:t>
            </w:r>
            <w:r w:rsidRPr="00B40C42" w:rsidR="00C27B6E">
              <w:rPr>
                <w:rFonts w:ascii="Montserrat" w:hAnsi="Montserrat"/>
              </w:rPr>
              <w:t xml:space="preserve"> </w:t>
            </w:r>
            <w:r w:rsidRPr="00B40C42">
              <w:rPr>
                <w:rFonts w:ascii="Montserrat" w:hAnsi="Montserrat"/>
              </w:rPr>
              <w:t xml:space="preserve">two sentences stating precisely when the EAP will be triggered </w:t>
            </w:r>
            <w:r w:rsidRPr="00B40C42" w:rsidR="004C3223">
              <w:rPr>
                <w:rFonts w:ascii="Montserrat" w:hAnsi="Montserrat"/>
              </w:rPr>
              <w:t xml:space="preserve">using what </w:t>
            </w:r>
            <w:r w:rsidRPr="00B40C42" w:rsidR="00930861">
              <w:rPr>
                <w:rFonts w:ascii="Montserrat" w:hAnsi="Montserrat"/>
              </w:rPr>
              <w:t xml:space="preserve">information/forecast. </w:t>
            </w:r>
          </w:p>
          <w:p w:rsidRPr="00B40C42" w:rsidR="00DD24F1" w:rsidP="002D4AAA" w:rsidRDefault="00DD24F1" w14:paraId="38523537" w14:textId="77777777">
            <w:pPr>
              <w:widowControl w:val="0"/>
              <w:spacing w:line="240" w:lineRule="auto"/>
              <w:jc w:val="both"/>
              <w:rPr>
                <w:rFonts w:ascii="Montserrat" w:hAnsi="Montserrat"/>
              </w:rPr>
            </w:pPr>
          </w:p>
          <w:p w:rsidRPr="00B40C42" w:rsidR="0007035E" w:rsidP="00114D5E" w:rsidRDefault="0007035E" w14:paraId="1D6BDF4E" w14:textId="7F2E8735">
            <w:pPr>
              <w:widowControl w:val="0"/>
              <w:spacing w:line="240" w:lineRule="auto"/>
              <w:jc w:val="both"/>
              <w:rPr>
                <w:rFonts w:ascii="Montserrat" w:hAnsi="Montserrat"/>
              </w:rPr>
            </w:pPr>
            <w:r w:rsidRPr="00B40C42">
              <w:rPr>
                <w:rFonts w:ascii="Montserrat" w:hAnsi="Montserrat"/>
              </w:rPr>
              <w:t>If the EAP has more than one trigger (</w:t>
            </w:r>
            <w:r w:rsidRPr="00B40C42" w:rsidR="008F3EC0">
              <w:rPr>
                <w:rFonts w:ascii="Montserrat" w:hAnsi="Montserrat"/>
              </w:rPr>
              <w:t>i</w:t>
            </w:r>
            <w:r w:rsidRPr="00B40C42" w:rsidR="00E6037A">
              <w:rPr>
                <w:rFonts w:ascii="Montserrat" w:hAnsi="Montserrat"/>
              </w:rPr>
              <w:t>.</w:t>
            </w:r>
            <w:r w:rsidRPr="00B40C42" w:rsidR="008F3EC0">
              <w:rPr>
                <w:rFonts w:ascii="Montserrat" w:hAnsi="Montserrat"/>
              </w:rPr>
              <w:t>e</w:t>
            </w:r>
            <w:r w:rsidRPr="00B40C42" w:rsidR="00E6037A">
              <w:rPr>
                <w:rFonts w:ascii="Montserrat" w:hAnsi="Montserrat"/>
              </w:rPr>
              <w:t>.</w:t>
            </w:r>
            <w:r w:rsidRPr="00B40C42" w:rsidR="008F3EC0">
              <w:rPr>
                <w:rFonts w:ascii="Montserrat" w:hAnsi="Montserrat"/>
              </w:rPr>
              <w:t>, a</w:t>
            </w:r>
            <w:r w:rsidRPr="00B40C42">
              <w:rPr>
                <w:rFonts w:ascii="Montserrat" w:hAnsi="Montserrat"/>
              </w:rPr>
              <w:t xml:space="preserve"> phased or staggered triggers) then each trigger should be clearly explained</w:t>
            </w:r>
            <w:r w:rsidRPr="00B40C42" w:rsidR="00114D5E">
              <w:rPr>
                <w:rFonts w:ascii="Montserrat" w:hAnsi="Montserrat"/>
              </w:rPr>
              <w:t>.</w:t>
            </w:r>
          </w:p>
          <w:p w:rsidRPr="00B40C42" w:rsidR="0007035E" w:rsidP="002D4AAA" w:rsidRDefault="0007035E" w14:paraId="4E626C95" w14:textId="77777777">
            <w:pPr>
              <w:widowControl w:val="0"/>
              <w:spacing w:line="240" w:lineRule="auto"/>
              <w:jc w:val="both"/>
              <w:rPr>
                <w:rFonts w:ascii="Montserrat" w:hAnsi="Montserrat"/>
              </w:rPr>
            </w:pPr>
          </w:p>
          <w:p w:rsidRPr="00B40C42" w:rsidR="0007035E" w:rsidP="002D4AAA" w:rsidRDefault="006F7A9E" w14:paraId="7C5D7805" w14:textId="77777777">
            <w:pPr>
              <w:widowControl w:val="0"/>
              <w:spacing w:line="240" w:lineRule="auto"/>
              <w:jc w:val="both"/>
              <w:rPr>
                <w:rFonts w:ascii="Montserrat" w:hAnsi="Montserrat"/>
              </w:rPr>
            </w:pPr>
            <w:r w:rsidRPr="00B40C42">
              <w:rPr>
                <w:rFonts w:ascii="Montserrat" w:hAnsi="Montserrat"/>
              </w:rPr>
              <w:t xml:space="preserve">If qualitative information is included in the </w:t>
            </w:r>
            <w:r w:rsidRPr="00B40C42" w:rsidR="00592128">
              <w:rPr>
                <w:rFonts w:ascii="Montserrat" w:hAnsi="Montserrat"/>
              </w:rPr>
              <w:t>trigger,</w:t>
            </w:r>
            <w:r w:rsidRPr="00B40C42">
              <w:rPr>
                <w:rFonts w:ascii="Montserrat" w:hAnsi="Montserrat"/>
              </w:rPr>
              <w:t xml:space="preserve"> it should be from a </w:t>
            </w:r>
            <w:r w:rsidRPr="00B40C42" w:rsidR="00592128">
              <w:rPr>
                <w:rFonts w:ascii="Montserrat" w:hAnsi="Montserrat"/>
              </w:rPr>
              <w:t xml:space="preserve">reliable, </w:t>
            </w:r>
            <w:proofErr w:type="gramStart"/>
            <w:r w:rsidRPr="00B40C42" w:rsidR="00592128">
              <w:rPr>
                <w:rFonts w:ascii="Montserrat" w:hAnsi="Montserrat"/>
              </w:rPr>
              <w:t>creditable</w:t>
            </w:r>
            <w:proofErr w:type="gramEnd"/>
            <w:r w:rsidRPr="00B40C42" w:rsidR="00592128">
              <w:rPr>
                <w:rFonts w:ascii="Montserrat" w:hAnsi="Montserrat"/>
              </w:rPr>
              <w:t xml:space="preserve"> and independent</w:t>
            </w:r>
            <w:r w:rsidRPr="00B40C42">
              <w:rPr>
                <w:rFonts w:ascii="Montserrat" w:hAnsi="Montserrat"/>
              </w:rPr>
              <w:t xml:space="preserve"> source.</w:t>
            </w:r>
          </w:p>
          <w:p w:rsidRPr="00B40C42" w:rsidR="005B013A" w:rsidP="002D4AAA" w:rsidRDefault="005B013A" w14:paraId="253D4F88" w14:textId="77777777">
            <w:pPr>
              <w:widowControl w:val="0"/>
              <w:spacing w:line="240" w:lineRule="auto"/>
              <w:jc w:val="both"/>
              <w:rPr>
                <w:rFonts w:ascii="Montserrat" w:hAnsi="Montserrat"/>
              </w:rPr>
            </w:pPr>
          </w:p>
          <w:p w:rsidRPr="00B40C42" w:rsidR="005B013A" w:rsidP="002D4AAA" w:rsidRDefault="00EB75BF" w14:paraId="5E2B5122" w14:textId="3E6F2AE3">
            <w:pPr>
              <w:widowControl w:val="0"/>
              <w:spacing w:line="240" w:lineRule="auto"/>
              <w:jc w:val="both"/>
              <w:rPr>
                <w:rFonts w:ascii="Montserrat" w:hAnsi="Montserrat"/>
              </w:rPr>
            </w:pPr>
            <w:r w:rsidRPr="00B40C42">
              <w:rPr>
                <w:rFonts w:ascii="Montserrat" w:hAnsi="Montserrat"/>
              </w:rPr>
              <w:t xml:space="preserve">The trigger </w:t>
            </w:r>
            <w:r w:rsidRPr="00B40C42" w:rsidR="00023EF2">
              <w:rPr>
                <w:rFonts w:ascii="Montserrat" w:hAnsi="Montserrat"/>
              </w:rPr>
              <w:t>should be set taking into consideration</w:t>
            </w:r>
            <w:r w:rsidRPr="00B40C42" w:rsidR="004A4519">
              <w:rPr>
                <w:rFonts w:ascii="Montserrat" w:hAnsi="Montserrat"/>
              </w:rPr>
              <w:t xml:space="preserve"> </w:t>
            </w:r>
            <w:r w:rsidRPr="00B40C42" w:rsidR="001B6DC4">
              <w:rPr>
                <w:rFonts w:ascii="Montserrat" w:hAnsi="Montserrat"/>
              </w:rPr>
              <w:t xml:space="preserve">thresholds that have had </w:t>
            </w:r>
            <w:r w:rsidRPr="00B40C42" w:rsidR="00BA78ED">
              <w:rPr>
                <w:rFonts w:ascii="Montserrat" w:hAnsi="Montserrat"/>
              </w:rPr>
              <w:t xml:space="preserve">significant </w:t>
            </w:r>
            <w:r w:rsidRPr="00B40C42" w:rsidR="004A4519">
              <w:rPr>
                <w:rFonts w:ascii="Montserrat" w:hAnsi="Montserrat"/>
              </w:rPr>
              <w:t xml:space="preserve">humanitarian consequences in the past. </w:t>
            </w:r>
          </w:p>
        </w:tc>
      </w:tr>
      <w:tr w:rsidR="002A269A" w:rsidTr="609D6446" w14:paraId="42234BAC" w14:textId="77777777">
        <w:trPr>
          <w:trHeight w:val="474"/>
        </w:trPr>
        <w:tc>
          <w:tcPr>
            <w:tcW w:w="6511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B2DAB" w:rsidR="002A269A" w:rsidP="005F28F0" w:rsidRDefault="00071F35" w14:paraId="59B40E16" w14:textId="3FCD5E8D">
            <w:pPr>
              <w:widowControl w:val="0"/>
              <w:spacing w:line="240" w:lineRule="auto"/>
              <w:rPr>
                <w:rFonts w:ascii="Montserrat" w:hAnsi="Montserrat"/>
                <w:b/>
                <w:color w:val="FFFFFF" w:themeColor="background1"/>
                <w:sz w:val="28"/>
                <w:szCs w:val="28"/>
              </w:rPr>
            </w:pPr>
            <w:r w:rsidRPr="000B2DAB">
              <w:rPr>
                <w:rFonts w:ascii="Montserrat" w:hAnsi="Montserrat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0B2DAB" w:rsidR="002A269A">
              <w:rPr>
                <w:rFonts w:ascii="Montserrat" w:hAnsi="Montserrat"/>
                <w:b/>
                <w:color w:val="FFFFFF" w:themeColor="background1"/>
                <w:sz w:val="28"/>
                <w:szCs w:val="28"/>
              </w:rPr>
              <w:t xml:space="preserve">Early </w:t>
            </w:r>
            <w:r w:rsidRPr="000B2DAB" w:rsidR="002A2034">
              <w:rPr>
                <w:rFonts w:ascii="Montserrat" w:hAnsi="Montserrat"/>
                <w:b/>
                <w:color w:val="FFFFFF" w:themeColor="background1"/>
                <w:sz w:val="28"/>
                <w:szCs w:val="28"/>
              </w:rPr>
              <w:t>a</w:t>
            </w:r>
            <w:r w:rsidRPr="000B2DAB" w:rsidR="002A269A">
              <w:rPr>
                <w:rFonts w:ascii="Montserrat" w:hAnsi="Montserrat"/>
                <w:b/>
                <w:color w:val="FFFFFF" w:themeColor="background1"/>
                <w:sz w:val="28"/>
                <w:szCs w:val="28"/>
              </w:rPr>
              <w:t>ctions</w:t>
            </w:r>
          </w:p>
        </w:tc>
        <w:tc>
          <w:tcPr>
            <w:tcW w:w="8788" w:type="dxa"/>
            <w:shd w:val="clear" w:color="auto" w:fill="000000" w:themeFill="text1"/>
            <w:tcMar/>
          </w:tcPr>
          <w:p w:rsidRPr="000B2DAB" w:rsidR="002A269A" w:rsidP="005F28F0" w:rsidRDefault="002A269A" w14:paraId="6B8D3D8D" w14:textId="77777777">
            <w:pPr>
              <w:widowControl w:val="0"/>
              <w:spacing w:line="240" w:lineRule="auto"/>
              <w:rPr>
                <w:rFonts w:ascii="Montserrat" w:hAnsi="Montserrat"/>
                <w:b/>
                <w:color w:val="FFFFFF" w:themeColor="background1"/>
                <w:sz w:val="28"/>
                <w:szCs w:val="28"/>
              </w:rPr>
            </w:pPr>
            <w:r w:rsidRPr="000B2DAB">
              <w:rPr>
                <w:rFonts w:ascii="Montserrat" w:hAnsi="Montserrat"/>
                <w:b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2A269A" w:rsidTr="609D6446" w14:paraId="165E97E8" w14:textId="77777777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2A269A" w:rsidP="0054622A" w:rsidRDefault="00861277" w14:paraId="73C82836" w14:textId="63CF36E3">
            <w:pPr>
              <w:widowControl w:val="0"/>
              <w:spacing w:line="240" w:lineRule="auto"/>
              <w:rPr>
                <w:rFonts w:ascii="Montserrat" w:hAnsi="Montserrat"/>
                <w:bCs/>
              </w:rPr>
            </w:pPr>
            <w:r w:rsidRPr="00B40C42">
              <w:rPr>
                <w:rFonts w:ascii="Montserrat" w:hAnsi="Montserrat"/>
                <w:bCs/>
              </w:rPr>
              <w:t xml:space="preserve">Selected </w:t>
            </w:r>
            <w:r w:rsidRPr="00B40C42" w:rsidR="00A83192">
              <w:rPr>
                <w:rFonts w:ascii="Montserrat" w:hAnsi="Montserrat"/>
                <w:bCs/>
              </w:rPr>
              <w:t>e</w:t>
            </w:r>
            <w:r w:rsidRPr="00B40C42">
              <w:rPr>
                <w:rFonts w:ascii="Montserrat" w:hAnsi="Montserrat"/>
                <w:bCs/>
              </w:rPr>
              <w:t xml:space="preserve">arly </w:t>
            </w:r>
            <w:r w:rsidRPr="00B40C42" w:rsidR="002A2034">
              <w:rPr>
                <w:rFonts w:ascii="Montserrat" w:hAnsi="Montserrat"/>
                <w:bCs/>
              </w:rPr>
              <w:t>a</w:t>
            </w:r>
            <w:r w:rsidRPr="00B40C42">
              <w:rPr>
                <w:rFonts w:ascii="Montserrat" w:hAnsi="Montserrat"/>
                <w:bCs/>
              </w:rPr>
              <w:t>ction</w:t>
            </w:r>
            <w:r w:rsidRPr="00B40C42" w:rsidR="006E7FA4">
              <w:rPr>
                <w:rFonts w:ascii="Montserrat" w:hAnsi="Montserrat"/>
                <w:bCs/>
              </w:rPr>
              <w:t>s</w:t>
            </w:r>
            <w:r w:rsidRPr="00B40C42">
              <w:rPr>
                <w:rFonts w:ascii="Montserrat" w:hAnsi="Montserrat"/>
                <w:bCs/>
              </w:rPr>
              <w:t xml:space="preserve"> </w:t>
            </w:r>
            <w:r w:rsidRPr="00B40C42" w:rsidR="008852AA">
              <w:rPr>
                <w:rFonts w:ascii="Montserrat" w:hAnsi="Montserrat"/>
                <w:bCs/>
              </w:rPr>
              <w:t xml:space="preserve">seek to </w:t>
            </w:r>
            <w:r w:rsidRPr="00B40C42" w:rsidR="006E7FA4">
              <w:rPr>
                <w:rFonts w:ascii="Montserrat" w:hAnsi="Montserrat"/>
                <w:bCs/>
              </w:rPr>
              <w:t>reduce the</w:t>
            </w:r>
            <w:r w:rsidRPr="00B40C42" w:rsidR="00711E23">
              <w:rPr>
                <w:rFonts w:ascii="Montserrat" w:hAnsi="Montserrat"/>
                <w:bCs/>
              </w:rPr>
              <w:t xml:space="preserve"> possible</w:t>
            </w:r>
            <w:r w:rsidRPr="00B40C42" w:rsidR="006E7FA4">
              <w:rPr>
                <w:rFonts w:ascii="Montserrat" w:hAnsi="Montserrat"/>
                <w:bCs/>
              </w:rPr>
              <w:t xml:space="preserve"> impacts of the </w:t>
            </w:r>
            <w:r w:rsidRPr="00B40C42">
              <w:rPr>
                <w:rFonts w:ascii="Montserrat" w:hAnsi="Montserrat"/>
                <w:bCs/>
              </w:rPr>
              <w:t>risks</w:t>
            </w:r>
            <w:r w:rsidRPr="00B40C42" w:rsidR="00B85708">
              <w:rPr>
                <w:rFonts w:ascii="Montserrat" w:hAnsi="Montserrat"/>
                <w:bCs/>
              </w:rPr>
              <w:t xml:space="preserve"> prioritized</w:t>
            </w:r>
            <w:r w:rsidRPr="00B40C42">
              <w:rPr>
                <w:rFonts w:ascii="Montserrat" w:hAnsi="Montserrat"/>
                <w:bCs/>
              </w:rPr>
              <w:t xml:space="preserve"> by the National Society</w:t>
            </w:r>
            <w:r w:rsidRPr="00B40C42" w:rsidR="00AC4CD9">
              <w:rPr>
                <w:rFonts w:ascii="Montserrat" w:hAnsi="Montserrat"/>
                <w:bCs/>
              </w:rPr>
              <w:t>.</w:t>
            </w:r>
            <w:r w:rsidRPr="00B40C42">
              <w:rPr>
                <w:rFonts w:ascii="Montserrat" w:hAnsi="Montserrat"/>
                <w:bCs/>
              </w:rPr>
              <w:t xml:space="preserve"> </w:t>
            </w:r>
          </w:p>
        </w:tc>
        <w:tc>
          <w:tcPr>
            <w:tcW w:w="8788" w:type="dxa"/>
            <w:tcMar/>
          </w:tcPr>
          <w:p w:rsidRPr="00B40C42" w:rsidR="00655B84" w:rsidP="00861277" w:rsidRDefault="00AA50F9" w14:paraId="70CA8E22" w14:textId="77777777">
            <w:pPr>
              <w:widowControl w:val="0"/>
              <w:spacing w:line="240" w:lineRule="auto"/>
              <w:rPr>
                <w:rFonts w:ascii="Montserrat" w:hAnsi="Montserrat"/>
              </w:rPr>
            </w:pPr>
            <w:r w:rsidRPr="00B40C42">
              <w:rPr>
                <w:rFonts w:ascii="Montserrat" w:hAnsi="Montserrat"/>
              </w:rPr>
              <w:t>T</w:t>
            </w:r>
            <w:r w:rsidRPr="00B40C42" w:rsidR="00861277">
              <w:rPr>
                <w:rFonts w:ascii="Montserrat" w:hAnsi="Montserrat"/>
              </w:rPr>
              <w:t xml:space="preserve">he early action activities </w:t>
            </w:r>
            <w:r w:rsidRPr="00B40C42" w:rsidR="002E0FB4">
              <w:rPr>
                <w:rFonts w:ascii="Montserrat" w:hAnsi="Montserrat"/>
              </w:rPr>
              <w:t xml:space="preserve">aim to </w:t>
            </w:r>
            <w:r w:rsidRPr="00B40C42" w:rsidR="00861277">
              <w:rPr>
                <w:rFonts w:ascii="Montserrat" w:hAnsi="Montserrat"/>
              </w:rPr>
              <w:t xml:space="preserve">reduce the impact </w:t>
            </w:r>
            <w:r w:rsidRPr="00B40C42" w:rsidR="00D605D2">
              <w:rPr>
                <w:rFonts w:ascii="Montserrat" w:hAnsi="Montserrat"/>
              </w:rPr>
              <w:t>of the selected hazard</w:t>
            </w:r>
            <w:r w:rsidRPr="00B40C42" w:rsidR="00861277">
              <w:rPr>
                <w:rFonts w:ascii="Montserrat" w:hAnsi="Montserrat"/>
              </w:rPr>
              <w:t xml:space="preserve">. </w:t>
            </w:r>
          </w:p>
          <w:p w:rsidRPr="00B40C42" w:rsidR="00655B84" w:rsidP="00861277" w:rsidRDefault="00655B84" w14:paraId="2A1EE69D" w14:textId="77777777">
            <w:pPr>
              <w:widowControl w:val="0"/>
              <w:spacing w:line="240" w:lineRule="auto"/>
              <w:rPr>
                <w:rFonts w:ascii="Montserrat" w:hAnsi="Montserrat"/>
              </w:rPr>
            </w:pPr>
          </w:p>
          <w:p w:rsidRPr="00B40C42" w:rsidR="00861277" w:rsidP="00861277" w:rsidRDefault="00861277" w14:paraId="0E049C8D" w14:textId="25BBA112">
            <w:pPr>
              <w:widowControl w:val="0"/>
              <w:spacing w:line="240" w:lineRule="auto"/>
              <w:rPr>
                <w:rFonts w:ascii="Montserrat" w:hAnsi="Montserrat"/>
              </w:rPr>
            </w:pPr>
            <w:r w:rsidRPr="00B40C42">
              <w:rPr>
                <w:rFonts w:ascii="Montserrat" w:hAnsi="Montserrat"/>
              </w:rPr>
              <w:t xml:space="preserve">In case evidence is available, there should be a description on the effectiveness of the action in reducing the targeted impact. </w:t>
            </w:r>
          </w:p>
          <w:p w:rsidRPr="00B40C42" w:rsidR="00B31F42" w:rsidP="00861277" w:rsidRDefault="00B31F42" w14:paraId="546D66C2" w14:textId="77777777">
            <w:pPr>
              <w:widowControl w:val="0"/>
              <w:spacing w:line="240" w:lineRule="auto"/>
              <w:rPr>
                <w:rFonts w:ascii="Montserrat" w:hAnsi="Montserrat"/>
              </w:rPr>
            </w:pPr>
          </w:p>
          <w:p w:rsidRPr="00B40C42" w:rsidR="002A269A" w:rsidP="00861277" w:rsidRDefault="00861277" w14:paraId="60BB93FB" w14:textId="1A1195DC">
            <w:pPr>
              <w:widowControl w:val="0"/>
              <w:spacing w:line="240" w:lineRule="auto"/>
              <w:rPr>
                <w:rFonts w:ascii="Montserrat" w:hAnsi="Montserrat"/>
              </w:rPr>
            </w:pPr>
            <w:r w:rsidRPr="00B40C42">
              <w:rPr>
                <w:rFonts w:ascii="Montserrat" w:hAnsi="Montserrat"/>
              </w:rPr>
              <w:lastRenderedPageBreak/>
              <w:t xml:space="preserve">If evidence </w:t>
            </w:r>
            <w:r w:rsidRPr="00B40C42" w:rsidR="00724997">
              <w:rPr>
                <w:rFonts w:ascii="Montserrat" w:hAnsi="Montserrat"/>
              </w:rPr>
              <w:t>i</w:t>
            </w:r>
            <w:r w:rsidRPr="00B40C42">
              <w:rPr>
                <w:rFonts w:ascii="Montserrat" w:hAnsi="Montserrat"/>
              </w:rPr>
              <w:t>s not available, further information may be requested on how the National Society foresee that the action chosen will reduce the specific risk.</w:t>
            </w:r>
          </w:p>
        </w:tc>
      </w:tr>
      <w:tr w:rsidR="00861277" w:rsidTr="609D6446" w14:paraId="76E3BEF9" w14:textId="77777777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861277" w:rsidP="00861277" w:rsidRDefault="00861277" w14:paraId="47D5AA59" w14:textId="2D9CCB11">
            <w:pPr>
              <w:widowControl w:val="0"/>
              <w:spacing w:line="240" w:lineRule="auto"/>
              <w:rPr>
                <w:rFonts w:ascii="Montserrat" w:hAnsi="Montserrat"/>
                <w:bCs/>
              </w:rPr>
            </w:pPr>
            <w:r w:rsidRPr="00B40C42">
              <w:rPr>
                <w:rFonts w:ascii="Montserrat" w:hAnsi="Montserrat"/>
                <w:bCs/>
              </w:rPr>
              <w:lastRenderedPageBreak/>
              <w:t xml:space="preserve">Selected </w:t>
            </w:r>
            <w:r w:rsidRPr="00B40C42" w:rsidR="004652BA">
              <w:rPr>
                <w:rFonts w:ascii="Montserrat" w:hAnsi="Montserrat"/>
                <w:bCs/>
              </w:rPr>
              <w:t>e</w:t>
            </w:r>
            <w:r w:rsidRPr="00B40C42">
              <w:rPr>
                <w:rFonts w:ascii="Montserrat" w:hAnsi="Montserrat"/>
                <w:bCs/>
              </w:rPr>
              <w:t xml:space="preserve">arly </w:t>
            </w:r>
            <w:r w:rsidRPr="00B40C42" w:rsidR="002A2034">
              <w:rPr>
                <w:rFonts w:ascii="Montserrat" w:hAnsi="Montserrat"/>
                <w:bCs/>
              </w:rPr>
              <w:t>a</w:t>
            </w:r>
            <w:r w:rsidRPr="00B40C42">
              <w:rPr>
                <w:rFonts w:ascii="Montserrat" w:hAnsi="Montserrat"/>
                <w:bCs/>
              </w:rPr>
              <w:t xml:space="preserve">ction activities </w:t>
            </w:r>
            <w:r w:rsidRPr="00B40C42" w:rsidR="002A2034">
              <w:rPr>
                <w:rFonts w:ascii="Montserrat" w:hAnsi="Montserrat"/>
                <w:bCs/>
              </w:rPr>
              <w:t>are</w:t>
            </w:r>
            <w:r w:rsidRPr="00B40C42" w:rsidR="00F9044C">
              <w:rPr>
                <w:rFonts w:ascii="Montserrat" w:hAnsi="Montserrat"/>
                <w:bCs/>
              </w:rPr>
              <w:t xml:space="preserve"> planned</w:t>
            </w:r>
            <w:r w:rsidRPr="00B40C42">
              <w:rPr>
                <w:rFonts w:ascii="Montserrat" w:hAnsi="Montserrat"/>
                <w:bCs/>
              </w:rPr>
              <w:t xml:space="preserve"> in accordance with identified standards</w:t>
            </w:r>
            <w:r w:rsidRPr="00B40C42" w:rsidR="000E57B9">
              <w:rPr>
                <w:rFonts w:ascii="Montserrat" w:hAnsi="Montserrat"/>
                <w:bCs/>
              </w:rPr>
              <w:t>.</w:t>
            </w:r>
            <w:r w:rsidRPr="00B40C42">
              <w:rPr>
                <w:rFonts w:ascii="Montserrat" w:hAnsi="Montserrat"/>
                <w:bCs/>
              </w:rPr>
              <w:t xml:space="preserve"> </w:t>
            </w:r>
          </w:p>
        </w:tc>
        <w:tc>
          <w:tcPr>
            <w:tcW w:w="8788" w:type="dxa"/>
            <w:tcMar/>
          </w:tcPr>
          <w:p w:rsidRPr="00B40C42" w:rsidR="00861277" w:rsidP="00861277" w:rsidRDefault="00861277" w14:paraId="6AF4EA4D" w14:textId="2959A0DF">
            <w:pPr>
              <w:widowControl w:val="0"/>
              <w:spacing w:line="240" w:lineRule="auto"/>
              <w:rPr>
                <w:rFonts w:ascii="Montserrat" w:hAnsi="Montserrat"/>
                <w:lang w:val="en-US"/>
              </w:rPr>
            </w:pPr>
            <w:r w:rsidRPr="00B40C42">
              <w:rPr>
                <w:rFonts w:ascii="Montserrat" w:hAnsi="Montserrat"/>
              </w:rPr>
              <w:t xml:space="preserve">If relevant for the type of intervention, actions </w:t>
            </w:r>
            <w:r w:rsidRPr="00B40C42" w:rsidR="00FE48BF">
              <w:rPr>
                <w:rFonts w:ascii="Montserrat" w:hAnsi="Montserrat"/>
              </w:rPr>
              <w:t xml:space="preserve">should </w:t>
            </w:r>
            <w:r w:rsidRPr="00B40C42" w:rsidR="00181AD0">
              <w:rPr>
                <w:rFonts w:ascii="Montserrat" w:hAnsi="Montserrat"/>
              </w:rPr>
              <w:t>be</w:t>
            </w:r>
            <w:r w:rsidRPr="00B40C42">
              <w:rPr>
                <w:rFonts w:ascii="Montserrat" w:hAnsi="Montserrat"/>
              </w:rPr>
              <w:t xml:space="preserve"> in line with accepted international and/or national standards, regulations, laws for the relevant sector. E.g. </w:t>
            </w:r>
            <w:hyperlink r:id="rId11">
              <w:r w:rsidRPr="00B40C42">
                <w:rPr>
                  <w:rStyle w:val="Hyperlink"/>
                  <w:rFonts w:ascii="Montserrat" w:hAnsi="Montserrat"/>
                </w:rPr>
                <w:t>SPHERE</w:t>
              </w:r>
            </w:hyperlink>
            <w:r w:rsidRPr="00B40C42">
              <w:rPr>
                <w:rFonts w:ascii="Montserrat" w:hAnsi="Montserrat"/>
                <w:lang w:val="en-US"/>
              </w:rPr>
              <w:t xml:space="preserve">, </w:t>
            </w:r>
            <w:hyperlink r:id="rId12">
              <w:r w:rsidRPr="00B40C42">
                <w:rPr>
                  <w:rStyle w:val="Hyperlink"/>
                  <w:rFonts w:ascii="Montserrat" w:hAnsi="Montserrat"/>
                  <w:lang w:val="en-US"/>
                </w:rPr>
                <w:t>LEGS</w:t>
              </w:r>
            </w:hyperlink>
            <w:r w:rsidRPr="00B40C42">
              <w:rPr>
                <w:rFonts w:ascii="Montserrat" w:hAnsi="Montserrat"/>
                <w:lang w:val="en-US"/>
              </w:rPr>
              <w:t xml:space="preserve">, </w:t>
            </w:r>
            <w:hyperlink r:id="rId13">
              <w:r w:rsidRPr="00B40C42">
                <w:rPr>
                  <w:rStyle w:val="Hyperlink"/>
                  <w:rFonts w:ascii="Montserrat" w:hAnsi="Montserrat"/>
                </w:rPr>
                <w:t>Minimum standards for protection, gender and inclusion in emergencies</w:t>
              </w:r>
            </w:hyperlink>
            <w:r w:rsidRPr="00B40C42">
              <w:rPr>
                <w:rStyle w:val="Hyperlink"/>
                <w:rFonts w:ascii="Montserrat" w:hAnsi="Montserrat"/>
                <w:u w:val="none"/>
              </w:rPr>
              <w:t xml:space="preserve"> </w:t>
            </w:r>
            <w:r w:rsidRPr="00B40C42" w:rsidR="007905C4">
              <w:rPr>
                <w:rStyle w:val="Hyperlink"/>
                <w:rFonts w:ascii="Montserrat" w:hAnsi="Montserrat"/>
                <w:color w:val="auto"/>
                <w:u w:val="none"/>
              </w:rPr>
              <w:t xml:space="preserve">and the </w:t>
            </w:r>
            <w:r w:rsidRPr="00B40C42" w:rsidR="00E967A9">
              <w:rPr>
                <w:rFonts w:ascii="Montserrat" w:hAnsi="Montserrat"/>
              </w:rPr>
              <w:t>principles of Do No Harm</w:t>
            </w:r>
            <w:r w:rsidRPr="00B40C42">
              <w:rPr>
                <w:rFonts w:ascii="Montserrat" w:hAnsi="Montserrat"/>
              </w:rPr>
              <w:t>.</w:t>
            </w:r>
            <w:r w:rsidRPr="00B40C42">
              <w:rPr>
                <w:rFonts w:ascii="Montserrat" w:hAnsi="Montserrat"/>
                <w:lang w:val="en-US"/>
              </w:rPr>
              <w:t xml:space="preserve"> </w:t>
            </w:r>
          </w:p>
        </w:tc>
      </w:tr>
      <w:tr w:rsidR="00861277" w:rsidTr="609D6446" w14:paraId="43570CBE" w14:textId="77777777">
        <w:trPr>
          <w:trHeight w:val="483"/>
        </w:trPr>
        <w:tc>
          <w:tcPr>
            <w:tcW w:w="6511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F402C" w:rsidR="00861277" w:rsidP="00861277" w:rsidRDefault="00861277" w14:paraId="7C465C64" w14:textId="2D78D8CE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</w:pPr>
            <w:r w:rsidRPr="00FF402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EAP activation</w:t>
            </w:r>
          </w:p>
        </w:tc>
        <w:tc>
          <w:tcPr>
            <w:tcW w:w="8788" w:type="dxa"/>
            <w:shd w:val="clear" w:color="auto" w:fill="000000" w:themeFill="text1"/>
            <w:tcMar/>
          </w:tcPr>
          <w:p w:rsidRPr="00FF402C" w:rsidR="00861277" w:rsidP="00861277" w:rsidRDefault="00861277" w14:paraId="32535E57" w14:textId="5DAA9511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</w:pPr>
            <w:r w:rsidRPr="00FF402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15076B" w:rsidTr="609D6446" w14:paraId="2788C22E" w14:textId="77777777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15076B" w:rsidP="0015076B" w:rsidRDefault="00D76DEA" w14:paraId="20B17A6E" w14:textId="271BC9EA">
            <w:pPr>
              <w:widowControl w:val="0"/>
              <w:spacing w:line="240" w:lineRule="auto"/>
              <w:rPr>
                <w:rFonts w:ascii="Open Sans" w:hAnsi="Open Sans" w:cs="Open Sans"/>
              </w:rPr>
            </w:pPr>
            <w:r w:rsidRPr="00B40C42">
              <w:rPr>
                <w:rFonts w:ascii="Open Sans" w:hAnsi="Open Sans" w:cs="Open Sans"/>
              </w:rPr>
              <w:t>National Society aims to implement the e</w:t>
            </w:r>
            <w:r w:rsidRPr="00B40C42" w:rsidR="0015076B">
              <w:rPr>
                <w:rFonts w:ascii="Open Sans" w:hAnsi="Open Sans" w:cs="Open Sans"/>
              </w:rPr>
              <w:t xml:space="preserve">arly action activities in the lead time, between the </w:t>
            </w:r>
            <w:r w:rsidRPr="00B40C42" w:rsidR="0077518F">
              <w:rPr>
                <w:rFonts w:ascii="Open Sans" w:hAnsi="Open Sans" w:cs="Open Sans"/>
              </w:rPr>
              <w:t xml:space="preserve">trigger </w:t>
            </w:r>
            <w:r w:rsidRPr="00B40C42" w:rsidR="0015076B">
              <w:rPr>
                <w:rFonts w:ascii="Open Sans" w:hAnsi="Open Sans" w:cs="Open Sans"/>
              </w:rPr>
              <w:t xml:space="preserve">and the impact of the event. </w:t>
            </w:r>
          </w:p>
          <w:p w:rsidRPr="00B40C42" w:rsidR="0015076B" w:rsidP="0015076B" w:rsidRDefault="0015076B" w14:paraId="06A13DE2" w14:textId="764E3D6C">
            <w:pPr>
              <w:widowControl w:val="0"/>
              <w:spacing w:line="24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8788" w:type="dxa"/>
            <w:tcMar/>
          </w:tcPr>
          <w:p w:rsidRPr="00B40C42" w:rsidR="0015076B" w:rsidP="0015076B" w:rsidRDefault="0015076B" w14:paraId="53B2990A" w14:textId="77777777">
            <w:pPr>
              <w:widowControl w:val="0"/>
              <w:spacing w:line="240" w:lineRule="auto"/>
              <w:rPr>
                <w:rFonts w:ascii="Open Sans" w:hAnsi="Open Sans" w:cs="Open Sans"/>
              </w:rPr>
            </w:pPr>
            <w:r w:rsidRPr="00B40C42">
              <w:rPr>
                <w:rFonts w:ascii="Open Sans" w:hAnsi="Open Sans" w:cs="Open Sans"/>
              </w:rPr>
              <w:t>Early actions should be implemented with sufficient time for at risk communities to make use of the assistance received.</w:t>
            </w:r>
          </w:p>
          <w:p w:rsidRPr="00B40C42" w:rsidR="0015076B" w:rsidP="0015076B" w:rsidRDefault="0015076B" w14:paraId="05A5EEA0" w14:textId="77777777">
            <w:pPr>
              <w:widowControl w:val="0"/>
              <w:spacing w:line="240" w:lineRule="auto"/>
              <w:rPr>
                <w:rFonts w:ascii="Open Sans" w:hAnsi="Open Sans" w:cs="Open Sans"/>
              </w:rPr>
            </w:pPr>
          </w:p>
          <w:p w:rsidRPr="00B40C42" w:rsidR="0015076B" w:rsidP="007905C4" w:rsidRDefault="0015076B" w14:paraId="72CFC36B" w14:textId="5117BE70">
            <w:pPr>
              <w:widowControl w:val="0"/>
              <w:spacing w:line="240" w:lineRule="auto"/>
              <w:rPr>
                <w:rFonts w:ascii="Open Sans" w:hAnsi="Open Sans" w:cs="Open Sans"/>
                <w:sz w:val="21"/>
                <w:szCs w:val="21"/>
              </w:rPr>
            </w:pPr>
            <w:r w:rsidRPr="00B40C42">
              <w:rPr>
                <w:rFonts w:ascii="Open Sans" w:hAnsi="Open Sans" w:cs="Open Sans"/>
              </w:rPr>
              <w:t xml:space="preserve">For slow onset or complex hazards, the impact may be interpreted as a spike or expected peak of impact which overwhelms the targeted community to cope. Therefore, the early actions should be activated with enough lead time to reduce impact of the hazard. </w:t>
            </w:r>
            <w:r w:rsidRPr="00B40C42">
              <w:rPr>
                <w:rFonts w:ascii="Open Sans" w:hAnsi="Open Sans" w:cs="Open Sans"/>
                <w:sz w:val="21"/>
                <w:szCs w:val="21"/>
              </w:rPr>
              <w:t xml:space="preserve">In the case of drought, consider greater flexibility as it is </w:t>
            </w:r>
            <w:r w:rsidRPr="00B40C42">
              <w:rPr>
                <w:rFonts w:ascii="Open Sans" w:hAnsi="Open Sans" w:cs="Open Sans"/>
              </w:rPr>
              <w:t>challenging to identify the specific spike/peak as each will be context specific.</w:t>
            </w:r>
            <w:r w:rsidRPr="00B40C42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</w:p>
        </w:tc>
      </w:tr>
      <w:tr w:rsidR="0015076B" w:rsidTr="609D6446" w14:paraId="3E0E16D8" w14:textId="77777777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15076B" w:rsidP="124E5405" w:rsidRDefault="0015076B" w14:paraId="1C6B1549" w14:textId="67CE940D">
            <w:pPr>
              <w:rPr>
                <w:rFonts w:ascii="Open Sans" w:hAnsi="Open Sans" w:cs="Open Sans"/>
                <w:b/>
                <w:bCs/>
              </w:rPr>
            </w:pPr>
            <w:r w:rsidRPr="00B40C42">
              <w:rPr>
                <w:rFonts w:ascii="Open Sans" w:hAnsi="Open Sans" w:cs="Open Sans"/>
              </w:rPr>
              <w:t>The simplified EAP clearly explains who will be targeted with the early action activities</w:t>
            </w:r>
            <w:r w:rsidRPr="00B40C42" w:rsidR="00F63A2C">
              <w:rPr>
                <w:rFonts w:ascii="Open Sans" w:hAnsi="Open Sans" w:cs="Open Sans"/>
              </w:rPr>
              <w:t xml:space="preserve"> and should target at least 2,000 people. </w:t>
            </w:r>
          </w:p>
          <w:p w:rsidRPr="00B40C42" w:rsidR="0015076B" w:rsidP="0015076B" w:rsidRDefault="0015076B" w14:paraId="0A731641" w14:textId="21E781C4">
            <w:pPr>
              <w:jc w:val="both"/>
              <w:rPr>
                <w:rFonts w:ascii="Open Sans" w:hAnsi="Open Sans" w:cs="Open Sans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:rsidRPr="00B40C42" w:rsidR="0015076B" w:rsidP="0015076B" w:rsidRDefault="0015076B" w14:paraId="403CB826" w14:textId="77777777">
            <w:pPr>
              <w:widowControl w:val="0"/>
              <w:spacing w:line="240" w:lineRule="auto"/>
              <w:rPr>
                <w:rFonts w:ascii="Open Sans" w:hAnsi="Open Sans" w:cs="Open Sans"/>
              </w:rPr>
            </w:pPr>
          </w:p>
        </w:tc>
        <w:tc>
          <w:tcPr>
            <w:tcW w:w="8788" w:type="dxa"/>
            <w:tcMar/>
          </w:tcPr>
          <w:p w:rsidRPr="00B40C42" w:rsidR="00BC1C31" w:rsidP="00BC1C31" w:rsidRDefault="000B0537" w14:paraId="58269B1D" w14:textId="10FA1806">
            <w:pPr>
              <w:widowControl w:val="0"/>
              <w:spacing w:line="240" w:lineRule="auto"/>
              <w:rPr>
                <w:rFonts w:ascii="Open Sans" w:hAnsi="Open Sans" w:cs="Open Sans"/>
              </w:rPr>
            </w:pPr>
            <w:r w:rsidRPr="00B40C42">
              <w:rPr>
                <w:rFonts w:ascii="Open Sans" w:hAnsi="Open Sans" w:cs="Open Sans"/>
              </w:rPr>
              <w:t xml:space="preserve">The National Society can use forecast information, expert </w:t>
            </w:r>
            <w:proofErr w:type="gramStart"/>
            <w:r w:rsidRPr="00B40C42">
              <w:rPr>
                <w:rFonts w:ascii="Open Sans" w:hAnsi="Open Sans" w:cs="Open Sans"/>
              </w:rPr>
              <w:t>judgment</w:t>
            </w:r>
            <w:proofErr w:type="gramEnd"/>
            <w:r w:rsidRPr="00B40C42">
              <w:rPr>
                <w:rFonts w:ascii="Open Sans" w:hAnsi="Open Sans" w:cs="Open Sans"/>
              </w:rPr>
              <w:t xml:space="preserve"> and vulnerability/exposure indicators to explain the process of deciding how they will select where the action will take place. </w:t>
            </w:r>
            <w:r w:rsidRPr="00B40C42" w:rsidR="0015076B">
              <w:rPr>
                <w:rFonts w:ascii="Open Sans" w:hAnsi="Open Sans" w:cs="Open Sans"/>
              </w:rPr>
              <w:t xml:space="preserve">The simplified EAP should explain the rationale of ‘at risk’ communities, should focus on the most vulnerable (rather than blanket coverage). </w:t>
            </w:r>
          </w:p>
          <w:p w:rsidRPr="00B40C42" w:rsidR="00C26CE6" w:rsidP="00BC1C31" w:rsidRDefault="00C26CE6" w14:paraId="43961D39" w14:textId="77777777">
            <w:pPr>
              <w:widowControl w:val="0"/>
              <w:spacing w:line="240" w:lineRule="auto"/>
              <w:rPr>
                <w:rFonts w:ascii="Open Sans" w:hAnsi="Open Sans" w:cs="Open Sans"/>
              </w:rPr>
            </w:pPr>
          </w:p>
          <w:p w:rsidRPr="00B40C42" w:rsidR="0015076B" w:rsidP="0015076B" w:rsidRDefault="0015076B" w14:paraId="64DB5267" w14:textId="49E3C862">
            <w:pPr>
              <w:widowControl w:val="0"/>
              <w:spacing w:line="240" w:lineRule="auto"/>
              <w:rPr>
                <w:rFonts w:ascii="Open Sans" w:hAnsi="Open Sans" w:cs="Open Sans"/>
              </w:rPr>
            </w:pPr>
            <w:r w:rsidRPr="00B40C42">
              <w:rPr>
                <w:rFonts w:ascii="Open Sans" w:hAnsi="Open Sans" w:cs="Open Sans"/>
              </w:rPr>
              <w:t xml:space="preserve">If the selection </w:t>
            </w:r>
            <w:r w:rsidRPr="00B40C42" w:rsidR="00F325D9">
              <w:rPr>
                <w:rFonts w:ascii="Open Sans" w:hAnsi="Open Sans" w:cs="Open Sans"/>
              </w:rPr>
              <w:t xml:space="preserve">of people targeted </w:t>
            </w:r>
            <w:r w:rsidRPr="00B40C42">
              <w:rPr>
                <w:rFonts w:ascii="Open Sans" w:hAnsi="Open Sans" w:cs="Open Sans"/>
              </w:rPr>
              <w:t xml:space="preserve">cannot be done in advance of an activation, then the selection process needs to be feasible within the lead time. </w:t>
            </w:r>
          </w:p>
          <w:p w:rsidRPr="00B40C42" w:rsidR="00067605" w:rsidP="0015076B" w:rsidRDefault="00067605" w14:paraId="5AF5D434" w14:textId="23DAB385">
            <w:pPr>
              <w:widowControl w:val="0"/>
              <w:spacing w:line="240" w:lineRule="auto"/>
              <w:rPr>
                <w:rFonts w:ascii="Open Sans" w:hAnsi="Open Sans" w:cs="Open Sans"/>
              </w:rPr>
            </w:pPr>
          </w:p>
          <w:p w:rsidRPr="00B40C42" w:rsidR="0015076B" w:rsidDel="005F2D39" w:rsidP="007905C4" w:rsidRDefault="0015076B" w14:paraId="74716A76" w14:textId="4ECD21B3">
            <w:pPr>
              <w:widowControl w:val="0"/>
              <w:spacing w:line="240" w:lineRule="auto"/>
              <w:rPr>
                <w:rFonts w:ascii="Open Sans" w:hAnsi="Open Sans" w:cs="Open Sans"/>
              </w:rPr>
            </w:pPr>
            <w:r w:rsidRPr="00B40C42">
              <w:rPr>
                <w:rFonts w:ascii="Open Sans" w:hAnsi="Open Sans" w:cs="Open Sans"/>
              </w:rPr>
              <w:t xml:space="preserve">The selection process should be coherent with IFRC minimum standards, including the </w:t>
            </w:r>
            <w:hyperlink w:history="1" r:id="rId14">
              <w:r w:rsidRPr="00B40C42">
                <w:rPr>
                  <w:rStyle w:val="Hyperlink"/>
                  <w:rFonts w:ascii="Open Sans" w:hAnsi="Open Sans" w:cs="Open Sans"/>
                </w:rPr>
                <w:t>Minimum Standards for PGI in Emergencies</w:t>
              </w:r>
            </w:hyperlink>
            <w:r w:rsidRPr="00B40C42">
              <w:rPr>
                <w:rFonts w:ascii="Open Sans" w:hAnsi="Open Sans" w:cs="Open Sans"/>
              </w:rPr>
              <w:t>.</w:t>
            </w:r>
          </w:p>
        </w:tc>
      </w:tr>
      <w:tr w:rsidR="0015076B" w:rsidTr="609D6446" w14:paraId="55A94AD5" w14:textId="77777777">
        <w:trPr>
          <w:trHeight w:val="501"/>
        </w:trPr>
        <w:tc>
          <w:tcPr>
            <w:tcW w:w="6511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F402C" w:rsidR="0015076B" w:rsidP="0015076B" w:rsidRDefault="0015076B" w14:paraId="0C547B4B" w14:textId="59DC27B8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</w:pPr>
            <w:r w:rsidRPr="00FF402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lastRenderedPageBreak/>
              <w:t>Monitoring and Evaluation</w:t>
            </w:r>
          </w:p>
        </w:tc>
        <w:tc>
          <w:tcPr>
            <w:tcW w:w="8788" w:type="dxa"/>
            <w:shd w:val="clear" w:color="auto" w:fill="000000" w:themeFill="text1"/>
            <w:tcMar/>
          </w:tcPr>
          <w:p w:rsidRPr="00FF402C" w:rsidR="0015076B" w:rsidP="0015076B" w:rsidRDefault="0015076B" w14:paraId="200AB408" w14:textId="015B8005">
            <w:pPr>
              <w:widowControl w:val="0"/>
              <w:spacing w:line="240" w:lineRule="auto"/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</w:pPr>
            <w:r w:rsidRPr="00FF402C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15076B" w:rsidTr="609D6446" w14:paraId="017C82EC" w14:textId="77777777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15076B" w:rsidP="0015076B" w:rsidRDefault="0015076B" w14:paraId="126EC92B" w14:textId="2BA3FE06">
            <w:pPr>
              <w:ind w:left="-20"/>
              <w:rPr>
                <w:rFonts w:ascii="Open Sans" w:hAnsi="Open Sans" w:cs="Open Sans"/>
              </w:rPr>
            </w:pPr>
            <w:r w:rsidRPr="00B40C42">
              <w:rPr>
                <w:rFonts w:ascii="Open Sans" w:hAnsi="Open Sans" w:cs="Open Sans"/>
              </w:rPr>
              <w:t xml:space="preserve">The simplified EAP </w:t>
            </w:r>
            <w:r w:rsidRPr="00B40C42">
              <w:rPr>
                <w:rFonts w:ascii="Open Sans" w:hAnsi="Open Sans" w:cs="Open Sans"/>
                <w:lang w:val="en-US"/>
              </w:rPr>
              <w:t xml:space="preserve">includes a </w:t>
            </w:r>
            <w:r w:rsidRPr="00B40C42" w:rsidR="000347BA">
              <w:rPr>
                <w:rFonts w:ascii="Open Sans" w:hAnsi="Open Sans" w:cs="Open Sans"/>
                <w:lang w:val="en-US"/>
              </w:rPr>
              <w:t>post-activation lesson</w:t>
            </w:r>
            <w:r w:rsidRPr="00B40C42">
              <w:rPr>
                <w:rFonts w:ascii="Open Sans" w:hAnsi="Open Sans" w:cs="Open Sans"/>
                <w:lang w:val="en-US"/>
              </w:rPr>
              <w:t xml:space="preserve"> learned workshop</w:t>
            </w:r>
            <w:r w:rsidRPr="00B40C42" w:rsidR="00EB268E">
              <w:rPr>
                <w:rFonts w:ascii="Open Sans" w:hAnsi="Open Sans" w:cs="Open Sans"/>
                <w:lang w:val="en-US"/>
              </w:rPr>
              <w:t>.</w:t>
            </w:r>
            <w:r w:rsidRPr="00B40C42">
              <w:rPr>
                <w:rFonts w:ascii="Open Sans" w:hAnsi="Open Sans" w:cs="Open Sans"/>
                <w:lang w:val="en-US"/>
              </w:rPr>
              <w:t xml:space="preserve"> </w:t>
            </w:r>
          </w:p>
        </w:tc>
        <w:tc>
          <w:tcPr>
            <w:tcW w:w="8788" w:type="dxa"/>
            <w:tcMar/>
          </w:tcPr>
          <w:p w:rsidRPr="00B40C42" w:rsidR="00074851" w:rsidP="00074851" w:rsidRDefault="00074851" w14:paraId="44E38797" w14:textId="5397F4B3">
            <w:pPr>
              <w:widowControl w:val="0"/>
              <w:spacing w:line="240" w:lineRule="auto"/>
              <w:rPr>
                <w:rFonts w:ascii="Open Sans" w:hAnsi="Open Sans" w:cs="Open Sans"/>
              </w:rPr>
            </w:pPr>
            <w:r w:rsidRPr="00B40C42">
              <w:rPr>
                <w:rFonts w:ascii="Open Sans" w:hAnsi="Open Sans" w:cs="Open Sans"/>
              </w:rPr>
              <w:t xml:space="preserve">The simplified EAP </w:t>
            </w:r>
            <w:r w:rsidRPr="00B40C42" w:rsidR="003E0B49">
              <w:rPr>
                <w:rFonts w:ascii="Open Sans" w:hAnsi="Open Sans" w:cs="Open Sans"/>
              </w:rPr>
              <w:t>must</w:t>
            </w:r>
            <w:r w:rsidRPr="00B40C42">
              <w:rPr>
                <w:rFonts w:ascii="Open Sans" w:hAnsi="Open Sans" w:cs="Open Sans"/>
              </w:rPr>
              <w:t xml:space="preserve"> include a reasonable budget for a </w:t>
            </w:r>
            <w:proofErr w:type="gramStart"/>
            <w:r w:rsidRPr="00B40C42">
              <w:rPr>
                <w:rFonts w:ascii="Open Sans" w:hAnsi="Open Sans" w:cs="Open Sans"/>
              </w:rPr>
              <w:t>lessons</w:t>
            </w:r>
            <w:proofErr w:type="gramEnd"/>
            <w:r w:rsidRPr="00B40C42">
              <w:rPr>
                <w:rFonts w:ascii="Open Sans" w:hAnsi="Open Sans" w:cs="Open Sans"/>
              </w:rPr>
              <w:t xml:space="preserve"> learned workshop with partners and IFRC. </w:t>
            </w:r>
          </w:p>
          <w:p w:rsidRPr="00B40C42" w:rsidR="00A06A4F" w:rsidP="0015076B" w:rsidRDefault="00A06A4F" w14:paraId="26DC8479" w14:textId="77777777">
            <w:pPr>
              <w:widowControl w:val="0"/>
              <w:spacing w:line="240" w:lineRule="auto"/>
              <w:rPr>
                <w:rFonts w:ascii="Open Sans" w:hAnsi="Open Sans" w:cs="Open Sans"/>
              </w:rPr>
            </w:pPr>
          </w:p>
          <w:p w:rsidRPr="00B40C42" w:rsidR="0015076B" w:rsidP="0015076B" w:rsidRDefault="0015076B" w14:paraId="3F2820BB" w14:textId="658E5276">
            <w:pPr>
              <w:widowControl w:val="0"/>
              <w:spacing w:line="240" w:lineRule="auto"/>
              <w:rPr>
                <w:rFonts w:ascii="Open Sans" w:hAnsi="Open Sans" w:cs="Open Sans"/>
              </w:rPr>
            </w:pPr>
            <w:r w:rsidRPr="00B40C42">
              <w:rPr>
                <w:rFonts w:ascii="Open Sans" w:hAnsi="Open Sans" w:cs="Open Sans"/>
              </w:rPr>
              <w:t xml:space="preserve">The simplified EAP </w:t>
            </w:r>
            <w:r w:rsidRPr="00B40C42" w:rsidR="00A06A4F">
              <w:rPr>
                <w:rFonts w:ascii="Open Sans" w:hAnsi="Open Sans" w:cs="Open Sans"/>
              </w:rPr>
              <w:t xml:space="preserve">could </w:t>
            </w:r>
            <w:r w:rsidRPr="00B40C42">
              <w:rPr>
                <w:rFonts w:ascii="Open Sans" w:hAnsi="Open Sans" w:cs="Open Sans"/>
              </w:rPr>
              <w:t xml:space="preserve">include a reasonable budget for monitoring early action activities of National Society staff and volunteers, with potential support from IFRC. </w:t>
            </w:r>
          </w:p>
        </w:tc>
      </w:tr>
      <w:tr w:rsidR="0015076B" w:rsidTr="609D6446" w14:paraId="0341BEFE" w14:textId="77777777">
        <w:trPr>
          <w:trHeight w:val="528"/>
        </w:trPr>
        <w:tc>
          <w:tcPr>
            <w:tcW w:w="6511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F402C" w:rsidR="0015076B" w:rsidP="0015076B" w:rsidRDefault="0015076B" w14:paraId="73B0622D" w14:textId="3B767E78">
            <w:pPr>
              <w:widowControl w:val="0"/>
              <w:spacing w:line="240" w:lineRule="auto"/>
              <w:rPr>
                <w:rFonts w:ascii="Montserrat" w:hAnsi="Montserrat" w:cs="Open Sans"/>
                <w:b/>
                <w:bCs/>
                <w:color w:val="FFFFFF" w:themeColor="background1"/>
                <w:sz w:val="28"/>
                <w:szCs w:val="28"/>
              </w:rPr>
            </w:pPr>
            <w:r w:rsidRPr="00FF402C">
              <w:rPr>
                <w:rFonts w:ascii="Montserrat" w:hAnsi="Montserrat" w:cs="Open Sans"/>
                <w:b/>
                <w:bCs/>
                <w:color w:val="FFFFFF" w:themeColor="background1"/>
                <w:sz w:val="28"/>
                <w:szCs w:val="28"/>
              </w:rPr>
              <w:t>National Society’s capacity</w:t>
            </w:r>
          </w:p>
        </w:tc>
        <w:tc>
          <w:tcPr>
            <w:tcW w:w="8788" w:type="dxa"/>
            <w:shd w:val="clear" w:color="auto" w:fill="000000" w:themeFill="text1"/>
            <w:tcMar/>
          </w:tcPr>
          <w:p w:rsidRPr="00FF402C" w:rsidR="0015076B" w:rsidP="0015076B" w:rsidRDefault="0015076B" w14:paraId="50B34A63" w14:textId="77777777">
            <w:pPr>
              <w:widowControl w:val="0"/>
              <w:spacing w:line="240" w:lineRule="auto"/>
              <w:rPr>
                <w:rFonts w:ascii="Montserrat" w:hAnsi="Montserrat" w:cs="Open Sans"/>
                <w:b/>
                <w:bCs/>
                <w:color w:val="FFFFFF" w:themeColor="background1"/>
                <w:sz w:val="28"/>
                <w:szCs w:val="28"/>
              </w:rPr>
            </w:pPr>
            <w:r w:rsidRPr="00FF402C">
              <w:rPr>
                <w:rFonts w:ascii="Montserrat" w:hAnsi="Montserrat" w:cs="Open Sans"/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15076B" w:rsidTr="609D6446" w14:paraId="587702EB" w14:textId="77777777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15076B" w:rsidP="0015076B" w:rsidRDefault="0015076B" w14:paraId="0C48BBD1" w14:textId="0FAE4544">
            <w:pPr>
              <w:widowControl w:val="0"/>
              <w:spacing w:line="240" w:lineRule="auto"/>
              <w:rPr>
                <w:rFonts w:ascii="Open Sans" w:hAnsi="Open Sans" w:cs="Open Sans"/>
                <w:b/>
                <w:color w:val="351C75"/>
                <w:sz w:val="28"/>
                <w:szCs w:val="28"/>
              </w:rPr>
            </w:pPr>
            <w:r w:rsidRPr="00B40C42">
              <w:rPr>
                <w:rFonts w:ascii="Open Sans" w:hAnsi="Open Sans" w:cs="Open Sans"/>
                <w:lang w:val="en-US"/>
              </w:rPr>
              <w:t xml:space="preserve">The National Society </w:t>
            </w:r>
            <w:r w:rsidRPr="00B40C42" w:rsidR="0033029D">
              <w:rPr>
                <w:rFonts w:ascii="Open Sans" w:hAnsi="Open Sans" w:cs="Open Sans"/>
                <w:lang w:val="en-US"/>
              </w:rPr>
              <w:t xml:space="preserve">explains </w:t>
            </w:r>
            <w:r w:rsidRPr="00B40C42">
              <w:rPr>
                <w:rFonts w:ascii="Open Sans" w:hAnsi="Open Sans" w:cs="Open Sans"/>
                <w:lang w:val="en-US"/>
              </w:rPr>
              <w:t>its capacity to implement the early action activities</w:t>
            </w:r>
            <w:r w:rsidRPr="00B40C42" w:rsidR="006B3402">
              <w:rPr>
                <w:rFonts w:ascii="Open Sans" w:hAnsi="Open Sans" w:cs="Open Sans"/>
              </w:rPr>
              <w:t xml:space="preserve"> </w:t>
            </w:r>
            <w:r w:rsidRPr="00B40C42" w:rsidR="009E331A">
              <w:rPr>
                <w:rFonts w:ascii="Open Sans" w:hAnsi="Open Sans" w:cs="Open Sans"/>
                <w:lang w:val="en-US"/>
              </w:rPr>
              <w:t>and/</w:t>
            </w:r>
            <w:r w:rsidRPr="00B40C42" w:rsidR="006B3402">
              <w:rPr>
                <w:rFonts w:ascii="Open Sans" w:hAnsi="Open Sans" w:cs="Open Sans"/>
                <w:lang w:val="en-US"/>
              </w:rPr>
              <w:t>or minimum conditions needed to deliver on the early actions</w:t>
            </w:r>
            <w:r w:rsidRPr="00B40C42" w:rsidR="00EB268E">
              <w:rPr>
                <w:rFonts w:ascii="Open Sans" w:hAnsi="Open Sans" w:cs="Open Sans"/>
                <w:lang w:val="en-US"/>
              </w:rPr>
              <w:t>.</w:t>
            </w:r>
            <w:r w:rsidRPr="00B40C42">
              <w:rPr>
                <w:rFonts w:ascii="Open Sans" w:hAnsi="Open Sans" w:cs="Open Sans"/>
                <w:b/>
                <w:color w:val="351C75"/>
                <w:sz w:val="28"/>
                <w:szCs w:val="28"/>
              </w:rPr>
              <w:t xml:space="preserve">  </w:t>
            </w:r>
          </w:p>
        </w:tc>
        <w:tc>
          <w:tcPr>
            <w:tcW w:w="8788" w:type="dxa"/>
            <w:tcMar/>
          </w:tcPr>
          <w:p w:rsidRPr="00B40C42" w:rsidR="00B36568" w:rsidP="0015076B" w:rsidRDefault="0015076B" w14:paraId="29945A48" w14:textId="059C22B7">
            <w:pPr>
              <w:widowControl w:val="0"/>
              <w:spacing w:line="240" w:lineRule="auto"/>
              <w:rPr>
                <w:rFonts w:ascii="Open Sans" w:hAnsi="Open Sans" w:cs="Open Sans"/>
                <w:lang w:val="en-US"/>
              </w:rPr>
            </w:pPr>
            <w:r w:rsidRPr="00B40C42">
              <w:rPr>
                <w:rFonts w:ascii="Open Sans" w:hAnsi="Open Sans" w:cs="Open Sans"/>
              </w:rPr>
              <w:t xml:space="preserve">The simplified </w:t>
            </w:r>
            <w:r w:rsidRPr="00B40C42">
              <w:rPr>
                <w:rFonts w:ascii="Open Sans" w:hAnsi="Open Sans" w:cs="Open Sans"/>
                <w:lang w:val="en-US"/>
              </w:rPr>
              <w:t xml:space="preserve">EAP describes the </w:t>
            </w:r>
            <w:r w:rsidRPr="00B40C42">
              <w:rPr>
                <w:rFonts w:ascii="Open Sans" w:hAnsi="Open Sans" w:cs="Open Sans"/>
              </w:rPr>
              <w:t xml:space="preserve">National Society capacities related to </w:t>
            </w:r>
            <w:r w:rsidRPr="00B40C42" w:rsidR="00801979">
              <w:rPr>
                <w:rFonts w:ascii="Open Sans" w:hAnsi="Open Sans" w:cs="Open Sans"/>
              </w:rPr>
              <w:t>sectoral</w:t>
            </w:r>
            <w:r w:rsidRPr="00B40C42">
              <w:rPr>
                <w:rFonts w:ascii="Open Sans" w:hAnsi="Open Sans" w:cs="Open Sans"/>
                <w:lang w:val="en-US"/>
              </w:rPr>
              <w:t xml:space="preserve"> </w:t>
            </w:r>
            <w:r w:rsidRPr="00B40C42">
              <w:rPr>
                <w:rFonts w:ascii="Open Sans" w:hAnsi="Open Sans" w:cs="Open Sans"/>
              </w:rPr>
              <w:t xml:space="preserve">(Cash, WASH, Food Security, Shelter etc.) </w:t>
            </w:r>
            <w:r w:rsidRPr="00B40C42">
              <w:rPr>
                <w:rFonts w:ascii="Open Sans" w:hAnsi="Open Sans" w:cs="Open Sans"/>
                <w:lang w:val="en-US"/>
              </w:rPr>
              <w:t xml:space="preserve">and administrative (Finance, PMER, Human Resources) capacity and experience to implement the EAP. </w:t>
            </w:r>
          </w:p>
          <w:p w:rsidRPr="00B40C42" w:rsidR="00327508" w:rsidP="0015076B" w:rsidRDefault="00327508" w14:paraId="51EC7A8E" w14:textId="77777777">
            <w:pPr>
              <w:widowControl w:val="0"/>
              <w:spacing w:line="240" w:lineRule="auto"/>
              <w:rPr>
                <w:rFonts w:ascii="Open Sans" w:hAnsi="Open Sans" w:cs="Open Sans"/>
                <w:lang w:val="en-US"/>
              </w:rPr>
            </w:pPr>
          </w:p>
          <w:p w:rsidRPr="00B40C42" w:rsidR="0015076B" w:rsidP="0015076B" w:rsidRDefault="0015076B" w14:paraId="5D59F47A" w14:textId="3F1B45E1">
            <w:pPr>
              <w:widowControl w:val="0"/>
              <w:spacing w:line="240" w:lineRule="auto"/>
              <w:rPr>
                <w:rFonts w:ascii="Open Sans" w:hAnsi="Open Sans" w:cs="Open Sans"/>
                <w:color w:val="351C75"/>
                <w:sz w:val="28"/>
                <w:szCs w:val="28"/>
              </w:rPr>
            </w:pPr>
            <w:r w:rsidRPr="00B40C42">
              <w:rPr>
                <w:rFonts w:ascii="Open Sans" w:hAnsi="Open Sans" w:cs="Open Sans"/>
              </w:rPr>
              <w:t>If</w:t>
            </w:r>
            <w:r w:rsidRPr="00B40C42" w:rsidR="00EB268E">
              <w:rPr>
                <w:rFonts w:ascii="Open Sans" w:hAnsi="Open Sans" w:cs="Open Sans"/>
              </w:rPr>
              <w:t xml:space="preserve"> there is</w:t>
            </w:r>
            <w:r w:rsidRPr="00B40C42">
              <w:rPr>
                <w:rFonts w:ascii="Open Sans" w:hAnsi="Open Sans" w:cs="Open Sans"/>
              </w:rPr>
              <w:t xml:space="preserve"> no </w:t>
            </w:r>
            <w:r w:rsidRPr="00B40C42" w:rsidR="00EB268E">
              <w:rPr>
                <w:rFonts w:ascii="Open Sans" w:hAnsi="Open Sans" w:cs="Open Sans"/>
              </w:rPr>
              <w:t xml:space="preserve">or limited </w:t>
            </w:r>
            <w:r w:rsidRPr="00B40C42">
              <w:rPr>
                <w:rFonts w:ascii="Open Sans" w:hAnsi="Open Sans" w:cs="Open Sans"/>
              </w:rPr>
              <w:t xml:space="preserve">capacity, </w:t>
            </w:r>
            <w:r w:rsidRPr="00B40C42">
              <w:rPr>
                <w:rFonts w:ascii="Open Sans" w:hAnsi="Open Sans" w:cs="Open Sans"/>
                <w:lang w:val="en-US"/>
              </w:rPr>
              <w:t>the simplified EAP describes how readiness activities will address</w:t>
            </w:r>
            <w:r w:rsidRPr="00B40C42" w:rsidR="00B36568">
              <w:rPr>
                <w:rFonts w:ascii="Open Sans" w:hAnsi="Open Sans" w:cs="Open Sans"/>
                <w:lang w:val="en-US"/>
              </w:rPr>
              <w:t xml:space="preserve"> these</w:t>
            </w:r>
            <w:r w:rsidRPr="00B40C42">
              <w:rPr>
                <w:rFonts w:ascii="Open Sans" w:hAnsi="Open Sans" w:cs="Open Sans"/>
                <w:lang w:val="en-US"/>
              </w:rPr>
              <w:t xml:space="preserve"> limitations</w:t>
            </w:r>
            <w:r w:rsidRPr="00B40C42">
              <w:rPr>
                <w:rFonts w:ascii="Open Sans" w:hAnsi="Open Sans" w:cs="Open Sans"/>
              </w:rPr>
              <w:t xml:space="preserve"> </w:t>
            </w:r>
            <w:proofErr w:type="gramStart"/>
            <w:r w:rsidRPr="00B40C42">
              <w:rPr>
                <w:rFonts w:ascii="Open Sans" w:hAnsi="Open Sans" w:cs="Open Sans"/>
              </w:rPr>
              <w:t>in order to</w:t>
            </w:r>
            <w:proofErr w:type="gramEnd"/>
            <w:r w:rsidRPr="00B40C42" w:rsidR="00B36568">
              <w:rPr>
                <w:rFonts w:ascii="Open Sans" w:hAnsi="Open Sans" w:cs="Open Sans"/>
              </w:rPr>
              <w:t xml:space="preserve"> ensure that the </w:t>
            </w:r>
            <w:r w:rsidRPr="00B40C42">
              <w:rPr>
                <w:rFonts w:ascii="Open Sans" w:hAnsi="Open Sans" w:cs="Open Sans"/>
              </w:rPr>
              <w:t>early action activities</w:t>
            </w:r>
            <w:r w:rsidRPr="00B40C42" w:rsidR="00B36568">
              <w:rPr>
                <w:rFonts w:ascii="Open Sans" w:hAnsi="Open Sans" w:cs="Open Sans"/>
              </w:rPr>
              <w:t xml:space="preserve"> can be implemented</w:t>
            </w:r>
            <w:r w:rsidRPr="00B40C42">
              <w:rPr>
                <w:rFonts w:ascii="Open Sans" w:hAnsi="Open Sans" w:cs="Open Sans"/>
              </w:rPr>
              <w:t xml:space="preserve"> effectively and efficiently.</w:t>
            </w:r>
          </w:p>
        </w:tc>
      </w:tr>
      <w:tr w:rsidRPr="00FF402C" w:rsidR="0015076B" w:rsidTr="609D6446" w14:paraId="7B130B49" w14:textId="77777777">
        <w:trPr>
          <w:trHeight w:val="519"/>
        </w:trPr>
        <w:tc>
          <w:tcPr>
            <w:tcW w:w="6511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F402C" w:rsidR="0015076B" w:rsidP="0015076B" w:rsidRDefault="0015076B" w14:paraId="667D8391" w14:textId="4613CBA0">
            <w:pPr>
              <w:widowControl w:val="0"/>
              <w:spacing w:line="240" w:lineRule="auto"/>
              <w:rPr>
                <w:rFonts w:ascii="Montserrat" w:hAnsi="Montserrat" w:cs="Open Sans"/>
                <w:b/>
                <w:bCs/>
                <w:color w:val="FFFFFF" w:themeColor="background1"/>
                <w:sz w:val="28"/>
                <w:szCs w:val="28"/>
              </w:rPr>
            </w:pPr>
            <w:r w:rsidRPr="00FF402C">
              <w:rPr>
                <w:rFonts w:ascii="Montserrat" w:hAnsi="Montserrat" w:cs="Open Sans"/>
                <w:b/>
                <w:bCs/>
                <w:color w:val="FFFFFF" w:themeColor="background1"/>
                <w:sz w:val="28"/>
                <w:szCs w:val="28"/>
              </w:rPr>
              <w:t>Budget</w:t>
            </w:r>
          </w:p>
        </w:tc>
        <w:tc>
          <w:tcPr>
            <w:tcW w:w="8788" w:type="dxa"/>
            <w:shd w:val="clear" w:color="auto" w:fill="000000" w:themeFill="text1"/>
            <w:tcMar/>
          </w:tcPr>
          <w:p w:rsidRPr="00FF402C" w:rsidR="0015076B" w:rsidP="0015076B" w:rsidRDefault="0015076B" w14:paraId="782D4092" w14:textId="79A31918">
            <w:pPr>
              <w:widowControl w:val="0"/>
              <w:spacing w:line="240" w:lineRule="auto"/>
              <w:rPr>
                <w:rFonts w:ascii="Montserrat" w:hAnsi="Montserrat" w:cs="Open Sans"/>
                <w:b/>
                <w:bCs/>
                <w:color w:val="FFFFFF" w:themeColor="background1"/>
                <w:sz w:val="28"/>
                <w:szCs w:val="28"/>
              </w:rPr>
            </w:pPr>
            <w:r w:rsidRPr="00FF402C">
              <w:rPr>
                <w:rFonts w:ascii="Montserrat" w:hAnsi="Montserrat" w:cs="Open Sans"/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15076B" w:rsidTr="609D6446" w14:paraId="053E3254" w14:textId="77777777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15076B" w:rsidP="76491EC3" w:rsidRDefault="0015076B" w14:paraId="26544934" w14:textId="55221002">
            <w:pPr>
              <w:widowControl w:val="0"/>
              <w:spacing w:line="240" w:lineRule="auto"/>
              <w:rPr>
                <w:rFonts w:ascii="Open Sans" w:hAnsi="Open Sans" w:cs="Open Sans"/>
                <w:b/>
                <w:bCs/>
                <w:lang w:val="en-US"/>
              </w:rPr>
            </w:pPr>
            <w:r w:rsidRPr="00B40C42">
              <w:rPr>
                <w:rFonts w:ascii="Open Sans" w:hAnsi="Open Sans" w:cs="Open Sans"/>
              </w:rPr>
              <w:t xml:space="preserve">The simplified EAP includes a budget in the IFRC template, detailing the costs for the </w:t>
            </w:r>
            <w:r w:rsidRPr="00B40C42">
              <w:rPr>
                <w:rFonts w:ascii="Open Sans" w:hAnsi="Open Sans" w:cs="Open Sans"/>
                <w:lang w:val="en-US"/>
              </w:rPr>
              <w:t xml:space="preserve">readiness, </w:t>
            </w:r>
            <w:proofErr w:type="gramStart"/>
            <w:r w:rsidRPr="00B40C42">
              <w:rPr>
                <w:rFonts w:ascii="Open Sans" w:hAnsi="Open Sans" w:cs="Open Sans"/>
                <w:lang w:val="en-US"/>
              </w:rPr>
              <w:t>prepositioning</w:t>
            </w:r>
            <w:proofErr w:type="gramEnd"/>
            <w:r w:rsidRPr="00B40C42">
              <w:rPr>
                <w:rFonts w:ascii="Open Sans" w:hAnsi="Open Sans" w:cs="Open Sans"/>
                <w:lang w:val="en-US"/>
              </w:rPr>
              <w:t xml:space="preserve"> and trigger-based early action activities</w:t>
            </w:r>
            <w:r w:rsidRPr="00B40C42">
              <w:rPr>
                <w:rFonts w:ascii="Open Sans" w:hAnsi="Open Sans" w:cs="Open Sans"/>
              </w:rPr>
              <w:t xml:space="preserve">. </w:t>
            </w:r>
          </w:p>
          <w:p w:rsidRPr="00B40C42" w:rsidR="0015076B" w:rsidP="0015076B" w:rsidRDefault="0015076B" w14:paraId="076C81E1" w14:textId="2C835D20">
            <w:pPr>
              <w:widowControl w:val="0"/>
              <w:spacing w:line="240" w:lineRule="auto"/>
              <w:rPr>
                <w:rFonts w:ascii="Open Sans" w:hAnsi="Open Sans" w:cs="Open Sans"/>
                <w:b/>
                <w:lang w:val="en-US"/>
              </w:rPr>
            </w:pPr>
          </w:p>
        </w:tc>
        <w:tc>
          <w:tcPr>
            <w:tcW w:w="8788" w:type="dxa"/>
            <w:tcMar/>
          </w:tcPr>
          <w:p w:rsidRPr="00B40C42" w:rsidR="0015076B" w:rsidP="00C019F1" w:rsidRDefault="0015076B" w14:paraId="004A458E" w14:textId="17A4F711">
            <w:pPr>
              <w:pStyle w:val="NoSpacing"/>
              <w:rPr>
                <w:rFonts w:ascii="Open Sans" w:hAnsi="Open Sans" w:cs="Open Sans"/>
              </w:rPr>
            </w:pPr>
            <w:r w:rsidRPr="609D6446" w:rsidR="0015076B">
              <w:rPr>
                <w:rFonts w:ascii="Open Sans" w:hAnsi="Open Sans" w:eastAsia="Helvetica Neue" w:cs="Open Sans"/>
              </w:rPr>
              <w:t xml:space="preserve">The simplified EAP budget is capped at CHF </w:t>
            </w:r>
            <w:r w:rsidRPr="609D6446" w:rsidR="5295F7CF">
              <w:rPr>
                <w:rFonts w:ascii="Open Sans" w:hAnsi="Open Sans" w:eastAsia="Helvetica Neue" w:cs="Open Sans"/>
              </w:rPr>
              <w:t>200</w:t>
            </w:r>
            <w:r w:rsidRPr="609D6446" w:rsidR="0015076B">
              <w:rPr>
                <w:rFonts w:ascii="Open Sans" w:hAnsi="Open Sans" w:eastAsia="Helvetica Neue" w:cs="Open Sans"/>
              </w:rPr>
              <w:t>,000</w:t>
            </w:r>
            <w:r w:rsidRPr="609D6446" w:rsidR="0015076B">
              <w:rPr>
                <w:rFonts w:ascii="Open Sans" w:hAnsi="Open Sans" w:cs="Open Sans"/>
              </w:rPr>
              <w:t xml:space="preserve"> and should </w:t>
            </w:r>
            <w:r w:rsidRPr="609D6446" w:rsidR="0015076B">
              <w:rPr>
                <w:rFonts w:ascii="Open Sans" w:hAnsi="Open Sans" w:cs="Open Sans"/>
              </w:rPr>
              <w:t xml:space="preserve">target a minimum </w:t>
            </w:r>
            <w:r w:rsidRPr="609D6446" w:rsidR="0015076B">
              <w:rPr>
                <w:rFonts w:ascii="Open Sans" w:hAnsi="Open Sans" w:cs="Open Sans"/>
              </w:rPr>
              <w:t xml:space="preserve">of </w:t>
            </w:r>
            <w:r w:rsidRPr="609D6446" w:rsidR="1ED99022">
              <w:rPr>
                <w:rFonts w:ascii="Open Sans" w:hAnsi="Open Sans" w:cs="Open Sans"/>
              </w:rPr>
              <w:t>200</w:t>
            </w:r>
            <w:r w:rsidRPr="609D6446" w:rsidR="0015076B">
              <w:rPr>
                <w:rFonts w:ascii="Open Sans" w:hAnsi="Open Sans" w:cs="Open Sans"/>
              </w:rPr>
              <w:t xml:space="preserve">0 people (CHF 100 per person). </w:t>
            </w:r>
          </w:p>
          <w:p w:rsidRPr="00B40C42" w:rsidR="00251E44" w:rsidP="00C019F1" w:rsidRDefault="00251E44" w14:paraId="1856ADFC" w14:textId="77777777">
            <w:pPr>
              <w:pStyle w:val="NoSpacing"/>
              <w:rPr>
                <w:rFonts w:ascii="Open Sans" w:hAnsi="Open Sans" w:cs="Open Sans"/>
              </w:rPr>
            </w:pPr>
          </w:p>
          <w:p w:rsidRPr="00B40C42" w:rsidR="0015076B" w:rsidP="00C019F1" w:rsidRDefault="0015076B" w14:paraId="63AC7500" w14:textId="5263C804">
            <w:pPr>
              <w:pStyle w:val="NoSpacing"/>
              <w:rPr>
                <w:rFonts w:ascii="Open Sans" w:hAnsi="Open Sans" w:eastAsia="Helvetica Neue" w:cs="Open Sans"/>
              </w:rPr>
            </w:pPr>
            <w:r w:rsidRPr="00B40C42">
              <w:rPr>
                <w:rFonts w:ascii="Open Sans" w:hAnsi="Open Sans" w:cs="Open Sans"/>
              </w:rPr>
              <w:t>T</w:t>
            </w:r>
            <w:r w:rsidRPr="00B40C42">
              <w:rPr>
                <w:rFonts w:ascii="Open Sans" w:hAnsi="Open Sans" w:eastAsia="Helvetica Neue" w:cs="Open Sans"/>
              </w:rPr>
              <w:t>he allocation for readiness and pr</w:t>
            </w:r>
            <w:r w:rsidRPr="00B40C42" w:rsidR="00584DD3">
              <w:rPr>
                <w:rFonts w:ascii="Open Sans" w:hAnsi="Open Sans" w:eastAsia="Helvetica Neue" w:cs="Open Sans"/>
              </w:rPr>
              <w:t>e</w:t>
            </w:r>
            <w:r w:rsidRPr="00B40C42">
              <w:rPr>
                <w:rFonts w:ascii="Open Sans" w:hAnsi="Open Sans" w:eastAsia="Helvetica Neue" w:cs="Open Sans"/>
              </w:rPr>
              <w:t xml:space="preserve">positioning costs combined will still be capped at 65% of the budget but National Societies can use discretion regarding the split between the two types of expenses. For example, readiness could be 30% of the budget and pre-positioning could be 35% of the budget. </w:t>
            </w:r>
          </w:p>
          <w:p w:rsidRPr="00B40C42" w:rsidR="00251E44" w:rsidP="00C019F1" w:rsidRDefault="00251E44" w14:paraId="58FD1CB8" w14:textId="77777777">
            <w:pPr>
              <w:pStyle w:val="NoSpacing"/>
              <w:rPr>
                <w:rFonts w:ascii="Open Sans" w:hAnsi="Open Sans" w:eastAsia="Helvetica Neue" w:cs="Open Sans"/>
              </w:rPr>
            </w:pPr>
          </w:p>
          <w:p w:rsidRPr="00B40C42" w:rsidR="0015076B" w:rsidP="00C019F1" w:rsidRDefault="0015076B" w14:paraId="68BF4A16" w14:textId="69E66930">
            <w:pPr>
              <w:pStyle w:val="NoSpacing"/>
              <w:rPr>
                <w:rFonts w:ascii="Open Sans" w:hAnsi="Open Sans" w:cs="Open Sans"/>
              </w:rPr>
            </w:pPr>
            <w:r w:rsidRPr="00B40C42">
              <w:rPr>
                <w:rFonts w:ascii="Open Sans" w:hAnsi="Open Sans" w:cs="Open Sans"/>
              </w:rPr>
              <w:lastRenderedPageBreak/>
              <w:t xml:space="preserve">Some hazards may require </w:t>
            </w:r>
            <w:r w:rsidRPr="00B40C42" w:rsidR="00CE40CA">
              <w:rPr>
                <w:rFonts w:ascii="Open Sans" w:hAnsi="Open Sans" w:cs="Open Sans"/>
              </w:rPr>
              <w:t xml:space="preserve">a </w:t>
            </w:r>
            <w:r w:rsidRPr="00B40C42">
              <w:rPr>
                <w:rFonts w:ascii="Open Sans" w:hAnsi="Open Sans" w:cs="Open Sans"/>
              </w:rPr>
              <w:t>longer t</w:t>
            </w:r>
            <w:r w:rsidRPr="00B40C42" w:rsidR="00CE40CA">
              <w:rPr>
                <w:rFonts w:ascii="Open Sans" w:hAnsi="Open Sans" w:cs="Open Sans"/>
              </w:rPr>
              <w:t>imeframe</w:t>
            </w:r>
            <w:r w:rsidRPr="00B40C42">
              <w:rPr>
                <w:rFonts w:ascii="Open Sans" w:hAnsi="Open Sans" w:cs="Open Sans"/>
              </w:rPr>
              <w:t xml:space="preserve"> or more expensive or intensive activities. With appropriate justification, the Validation Committee might accept exceptions to this criterion.  </w:t>
            </w:r>
          </w:p>
        </w:tc>
      </w:tr>
      <w:tr w:rsidR="0015076B" w:rsidTr="609D6446" w14:paraId="50B1565C" w14:textId="77777777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15076B" w:rsidP="0EE4F425" w:rsidRDefault="002669B9" w14:paraId="473F4647" w14:textId="339158D0">
            <w:pPr>
              <w:spacing w:line="240" w:lineRule="auto"/>
              <w:rPr>
                <w:rFonts w:ascii="Open Sans" w:hAnsi="Open Sans" w:cs="Open Sans"/>
              </w:rPr>
            </w:pPr>
            <w:r w:rsidRPr="00B40C42">
              <w:rPr>
                <w:rFonts w:ascii="Open Sans" w:hAnsi="Open Sans" w:cs="Open Sans"/>
                <w:lang w:val="en-US"/>
              </w:rPr>
              <w:lastRenderedPageBreak/>
              <w:t>The shelf life of pre-positioned stock equals or exceeds the simplified EAP 2-year lifespan.</w:t>
            </w:r>
          </w:p>
        </w:tc>
        <w:tc>
          <w:tcPr>
            <w:tcW w:w="8788" w:type="dxa"/>
            <w:tcMar/>
          </w:tcPr>
          <w:p w:rsidRPr="00B40C42" w:rsidR="0015076B" w:rsidP="0015076B" w:rsidRDefault="005944BF" w14:paraId="6177EC4E" w14:textId="234BC4B8">
            <w:pPr>
              <w:widowControl w:val="0"/>
              <w:spacing w:line="240" w:lineRule="auto"/>
              <w:jc w:val="both"/>
              <w:rPr>
                <w:rFonts w:ascii="Open Sans" w:hAnsi="Open Sans" w:eastAsia="Helvetica Neue" w:cs="Open Sans"/>
              </w:rPr>
            </w:pPr>
            <w:r w:rsidRPr="00B40C42">
              <w:rPr>
                <w:rFonts w:ascii="Open Sans" w:hAnsi="Open Sans" w:eastAsia="Helvetica Neue" w:cs="Open Sans"/>
              </w:rPr>
              <w:t>The</w:t>
            </w:r>
            <w:r w:rsidRPr="00B40C42" w:rsidR="0026308E">
              <w:rPr>
                <w:rFonts w:ascii="Open Sans" w:hAnsi="Open Sans" w:eastAsia="Helvetica Neue" w:cs="Open Sans"/>
              </w:rPr>
              <w:t xml:space="preserve"> stock planned for early action has a shelf life</w:t>
            </w:r>
            <w:r w:rsidRPr="00B40C42">
              <w:rPr>
                <w:rFonts w:ascii="Open Sans" w:hAnsi="Open Sans" w:eastAsia="Helvetica Neue" w:cs="Open Sans"/>
              </w:rPr>
              <w:t xml:space="preserve"> </w:t>
            </w:r>
            <w:r w:rsidRPr="00B40C42" w:rsidR="00A247AE">
              <w:rPr>
                <w:rFonts w:ascii="Open Sans" w:hAnsi="Open Sans" w:eastAsia="Helvetica Neue" w:cs="Open Sans"/>
              </w:rPr>
              <w:t>of at least 2 years</w:t>
            </w:r>
            <w:r w:rsidRPr="00B40C42" w:rsidR="000059E0">
              <w:rPr>
                <w:rFonts w:ascii="Open Sans" w:hAnsi="Open Sans" w:eastAsia="Helvetica Neue" w:cs="Open Sans"/>
              </w:rPr>
              <w:t>.</w:t>
            </w:r>
          </w:p>
        </w:tc>
      </w:tr>
      <w:tr w:rsidR="0015076B" w:rsidTr="609D6446" w14:paraId="406486A7" w14:textId="77777777">
        <w:trPr>
          <w:trHeight w:val="540"/>
        </w:trPr>
        <w:tc>
          <w:tcPr>
            <w:tcW w:w="6511" w:type="dxa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15076B" w:rsidP="0015076B" w:rsidRDefault="0015076B" w14:paraId="27DA3569" w14:textId="77777777">
            <w:pPr>
              <w:widowControl w:val="0"/>
              <w:spacing w:line="240" w:lineRule="auto"/>
              <w:rPr>
                <w:rFonts w:ascii="Montserrat" w:hAnsi="Montserrat" w:cs="Open Sans"/>
                <w:b/>
                <w:bCs/>
                <w:color w:val="FFFFFF" w:themeColor="background1"/>
                <w:sz w:val="28"/>
                <w:szCs w:val="28"/>
              </w:rPr>
            </w:pPr>
            <w:r w:rsidRPr="00B40C42">
              <w:rPr>
                <w:rFonts w:ascii="Montserrat" w:hAnsi="Montserrat" w:cs="Open Sans"/>
                <w:b/>
                <w:bCs/>
                <w:color w:val="FFFFFF" w:themeColor="background1"/>
                <w:sz w:val="28"/>
                <w:szCs w:val="28"/>
              </w:rPr>
              <w:t>Coordination</w:t>
            </w:r>
          </w:p>
        </w:tc>
        <w:tc>
          <w:tcPr>
            <w:tcW w:w="8788" w:type="dxa"/>
            <w:shd w:val="clear" w:color="auto" w:fill="000000" w:themeFill="text1"/>
            <w:tcMar/>
          </w:tcPr>
          <w:p w:rsidRPr="00B40C42" w:rsidR="0015076B" w:rsidP="0015076B" w:rsidRDefault="0015076B" w14:paraId="793FB8EF" w14:textId="77777777">
            <w:pPr>
              <w:widowControl w:val="0"/>
              <w:spacing w:line="240" w:lineRule="auto"/>
              <w:rPr>
                <w:rFonts w:ascii="Montserrat" w:hAnsi="Montserrat" w:cs="Open Sans"/>
                <w:b/>
                <w:bCs/>
                <w:color w:val="FFFFFF" w:themeColor="background1"/>
                <w:sz w:val="28"/>
                <w:szCs w:val="28"/>
              </w:rPr>
            </w:pPr>
            <w:r w:rsidRPr="00B40C42">
              <w:rPr>
                <w:rFonts w:ascii="Montserrat" w:hAnsi="Montserrat" w:cs="Open Sans"/>
                <w:b/>
                <w:bCs/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15076B" w:rsidTr="609D6446" w14:paraId="1DCA8029" w14:textId="77777777"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0C42" w:rsidR="0015076B" w:rsidP="0015076B" w:rsidRDefault="0015076B" w14:paraId="77DF50E4" w14:textId="09304D16">
            <w:pPr>
              <w:widowControl w:val="0"/>
              <w:spacing w:line="240" w:lineRule="auto"/>
              <w:rPr>
                <w:rFonts w:ascii="Open Sans" w:hAnsi="Open Sans" w:cs="Open Sans"/>
                <w:color w:val="351C75"/>
                <w:sz w:val="28"/>
                <w:szCs w:val="28"/>
              </w:rPr>
            </w:pPr>
            <w:r w:rsidRPr="00B40C42">
              <w:rPr>
                <w:rFonts w:ascii="Open Sans" w:hAnsi="Open Sans" w:cs="Open Sans"/>
              </w:rPr>
              <w:t xml:space="preserve">The simplified EAP outlines coordination with relevant stakeholders related to the planning and activation of early action activities </w:t>
            </w:r>
          </w:p>
          <w:p w:rsidRPr="00B40C42" w:rsidR="0015076B" w:rsidP="0015076B" w:rsidRDefault="0015076B" w14:paraId="6B8E8D15" w14:textId="0EB86FAE">
            <w:pPr>
              <w:widowControl w:val="0"/>
              <w:spacing w:line="240" w:lineRule="auto"/>
              <w:rPr>
                <w:rFonts w:ascii="Open Sans" w:hAnsi="Open Sans" w:cs="Open Sans"/>
                <w:b/>
                <w:color w:val="351C75"/>
                <w:sz w:val="28"/>
                <w:szCs w:val="28"/>
              </w:rPr>
            </w:pPr>
          </w:p>
        </w:tc>
        <w:tc>
          <w:tcPr>
            <w:tcW w:w="8788" w:type="dxa"/>
            <w:tcMar/>
          </w:tcPr>
          <w:p w:rsidRPr="00B40C42" w:rsidR="0015076B" w:rsidP="0015076B" w:rsidRDefault="0015076B" w14:paraId="713BDD21" w14:textId="2D857443">
            <w:pPr>
              <w:widowControl w:val="0"/>
              <w:spacing w:line="240" w:lineRule="auto"/>
              <w:jc w:val="both"/>
              <w:rPr>
                <w:rFonts w:ascii="Open Sans" w:hAnsi="Open Sans" w:cs="Open Sans"/>
              </w:rPr>
            </w:pPr>
            <w:r w:rsidRPr="00B40C42">
              <w:rPr>
                <w:rFonts w:ascii="Open Sans" w:hAnsi="Open Sans" w:cs="Open Sans"/>
              </w:rPr>
              <w:t>The simplified EAP has been prepared in a participatory manner with involvement of key stakeholder</w:t>
            </w:r>
            <w:r w:rsidRPr="00B40C42" w:rsidR="00CF6FE0">
              <w:rPr>
                <w:rFonts w:ascii="Open Sans" w:hAnsi="Open Sans" w:cs="Open Sans"/>
              </w:rPr>
              <w:t>s</w:t>
            </w:r>
            <w:r w:rsidRPr="00B40C42" w:rsidR="00AA637F">
              <w:rPr>
                <w:rFonts w:ascii="Open Sans" w:hAnsi="Open Sans" w:cs="Open Sans"/>
              </w:rPr>
              <w:t>,</w:t>
            </w:r>
            <w:r w:rsidRPr="00B40C42">
              <w:rPr>
                <w:rFonts w:ascii="Open Sans" w:hAnsi="Open Sans" w:cs="Open Sans"/>
              </w:rPr>
              <w:t xml:space="preserve"> Movement components and external actors, especially Hydro-Met agencies, disaster risk management authorities, </w:t>
            </w:r>
            <w:r w:rsidRPr="00B40C42">
              <w:rPr>
                <w:rFonts w:ascii="Open Sans" w:hAnsi="Open Sans" w:cs="Open Sans"/>
                <w:highlight w:val="white"/>
              </w:rPr>
              <w:t>government ministries</w:t>
            </w:r>
            <w:r w:rsidRPr="00B40C42" w:rsidR="00584DD3">
              <w:rPr>
                <w:rFonts w:ascii="Open Sans" w:hAnsi="Open Sans" w:cs="Open Sans"/>
                <w:highlight w:val="white"/>
              </w:rPr>
              <w:t xml:space="preserve">, </w:t>
            </w:r>
            <w:r w:rsidRPr="00B40C42" w:rsidR="009D6439">
              <w:rPr>
                <w:rFonts w:ascii="Open Sans" w:hAnsi="Open Sans" w:cs="Open Sans"/>
                <w:highlight w:val="white"/>
              </w:rPr>
              <w:t>etc.</w:t>
            </w:r>
            <w:r w:rsidRPr="00B40C42" w:rsidR="0067658A">
              <w:rPr>
                <w:rFonts w:ascii="Open Sans" w:hAnsi="Open Sans" w:cs="Open Sans"/>
                <w:highlight w:val="white"/>
              </w:rPr>
              <w:t xml:space="preserve"> </w:t>
            </w:r>
          </w:p>
          <w:p w:rsidRPr="00B40C42" w:rsidR="004A1146" w:rsidP="0015076B" w:rsidRDefault="004A1146" w14:paraId="785DE5BD" w14:textId="77777777">
            <w:pPr>
              <w:widowControl w:val="0"/>
              <w:spacing w:line="240" w:lineRule="auto"/>
              <w:jc w:val="both"/>
              <w:rPr>
                <w:rFonts w:ascii="Open Sans" w:hAnsi="Open Sans" w:cs="Open Sans"/>
              </w:rPr>
            </w:pPr>
          </w:p>
          <w:p w:rsidRPr="00B40C42" w:rsidR="0015076B" w:rsidP="0015076B" w:rsidRDefault="004A1146" w14:paraId="56C7455B" w14:textId="67A4E28B">
            <w:pPr>
              <w:widowControl w:val="0"/>
              <w:spacing w:line="240" w:lineRule="auto"/>
              <w:jc w:val="both"/>
              <w:rPr>
                <w:rFonts w:ascii="Open Sans" w:hAnsi="Open Sans" w:cs="Open Sans"/>
                <w:color w:val="351C75"/>
              </w:rPr>
            </w:pPr>
            <w:r w:rsidRPr="00B40C42">
              <w:rPr>
                <w:rFonts w:ascii="Open Sans" w:hAnsi="Open Sans" w:eastAsia="Helvetica Neue" w:cs="Open Sans"/>
              </w:rPr>
              <w:t>To</w:t>
            </w:r>
            <w:r w:rsidRPr="00B40C42" w:rsidR="0015076B">
              <w:rPr>
                <w:rFonts w:ascii="Open Sans" w:hAnsi="Open Sans" w:eastAsia="Helvetica Neue" w:cs="Open Sans"/>
              </w:rPr>
              <w:t xml:space="preserve"> avoid creating parallel systems and to minimize </w:t>
            </w:r>
            <w:r w:rsidRPr="00B40C42" w:rsidR="001C20D3">
              <w:rPr>
                <w:rFonts w:ascii="Open Sans" w:hAnsi="Open Sans" w:eastAsia="Helvetica Neue" w:cs="Open Sans"/>
              </w:rPr>
              <w:t>negotiation</w:t>
            </w:r>
            <w:r w:rsidRPr="00B40C42" w:rsidR="0015076B">
              <w:rPr>
                <w:rFonts w:ascii="Open Sans" w:hAnsi="Open Sans" w:eastAsia="Helvetica Neue" w:cs="Open Sans"/>
              </w:rPr>
              <w:t xml:space="preserve"> on </w:t>
            </w:r>
            <w:r w:rsidRPr="00B40C42" w:rsidR="001C20D3">
              <w:rPr>
                <w:rFonts w:ascii="Open Sans" w:hAnsi="Open Sans" w:eastAsia="Helvetica Neue" w:cs="Open Sans"/>
              </w:rPr>
              <w:t xml:space="preserve">the </w:t>
            </w:r>
            <w:r w:rsidRPr="00B40C42" w:rsidR="0015076B">
              <w:rPr>
                <w:rFonts w:ascii="Open Sans" w:hAnsi="Open Sans" w:eastAsia="Helvetica Neue" w:cs="Open Sans"/>
              </w:rPr>
              <w:t xml:space="preserve">mandate/permission, etc. </w:t>
            </w:r>
            <w:r w:rsidRPr="00B40C42" w:rsidR="00BC1AE7">
              <w:rPr>
                <w:rFonts w:ascii="Open Sans" w:hAnsi="Open Sans" w:eastAsia="Helvetica Neue" w:cs="Open Sans"/>
              </w:rPr>
              <w:t xml:space="preserve">to act early </w:t>
            </w:r>
            <w:r w:rsidRPr="00B40C42" w:rsidR="0015076B">
              <w:rPr>
                <w:rFonts w:ascii="Open Sans" w:hAnsi="Open Sans" w:eastAsia="Helvetica Neue" w:cs="Open Sans"/>
              </w:rPr>
              <w:t>when a trigger occurs, all relevant key stakeholders should be involved in the development, and when necessary, the activation of the early action activities.</w:t>
            </w:r>
          </w:p>
        </w:tc>
      </w:tr>
    </w:tbl>
    <w:p w:rsidR="3021CE89" w:rsidRDefault="3021CE89" w14:paraId="58561B6F" w14:textId="602E3E20"/>
    <w:p w:rsidR="00826EA8" w:rsidRDefault="00826EA8" w14:paraId="7AE1A376" w14:textId="77777777">
      <w:pPr>
        <w:rPr>
          <w:color w:val="351C75"/>
          <w:sz w:val="28"/>
          <w:szCs w:val="28"/>
        </w:rPr>
      </w:pPr>
    </w:p>
    <w:p w:rsidR="00A83192" w:rsidRDefault="00A83192" w14:paraId="05E9CEBB" w14:textId="77777777"/>
    <w:sectPr w:rsidR="00A83192" w:rsidSect="0051001B">
      <w:headerReference w:type="default" r:id="rId15"/>
      <w:footerReference w:type="default" r:id="rId16"/>
      <w:pgSz w:w="16838" w:h="11906" w:orient="portrait"/>
      <w:pgMar w:top="1260" w:right="720" w:bottom="108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3AC4" w:rsidRDefault="00A63AC4" w14:paraId="2B48E674" w14:textId="77777777">
      <w:pPr>
        <w:spacing w:line="240" w:lineRule="auto"/>
      </w:pPr>
      <w:r>
        <w:separator/>
      </w:r>
    </w:p>
  </w:endnote>
  <w:endnote w:type="continuationSeparator" w:id="0">
    <w:p w:rsidR="00A63AC4" w:rsidRDefault="00A63AC4" w14:paraId="55266B77" w14:textId="77777777">
      <w:pPr>
        <w:spacing w:line="240" w:lineRule="auto"/>
      </w:pPr>
      <w:r>
        <w:continuationSeparator/>
      </w:r>
    </w:p>
  </w:endnote>
  <w:endnote w:type="continuationNotice" w:id="1">
    <w:p w:rsidR="00A63AC4" w:rsidRDefault="00A63AC4" w14:paraId="11608E51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7B68CD" w:rsidR="00262451" w:rsidRDefault="003933C5" w14:paraId="6AE07062" w14:textId="5D55F112">
    <w:pPr>
      <w:rPr>
        <w:i/>
        <w:iCs/>
        <w:sz w:val="18"/>
        <w:szCs w:val="18"/>
        <w:lang w:val="en-US"/>
      </w:rPr>
    </w:pPr>
    <w:r>
      <w:rPr>
        <w:i/>
        <w:iCs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3BB083A" wp14:editId="7D046AE5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5" name="MSIPCM2f754beea01930998d2d2c93" descr="{&quot;HashCode&quot;:-454365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3933C5" w:rsidR="003933C5" w:rsidP="003933C5" w:rsidRDefault="003933C5" w14:paraId="4AD67924" w14:textId="6642DA69">
                          <w:pPr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3933C5">
                            <w:rPr>
                              <w:rFonts w:ascii="Calibri" w:hAnsi="Calibri" w:cs="Calibri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3BB083A">
              <v:stroke joinstyle="miter"/>
              <v:path gradientshapeok="t" o:connecttype="rect"/>
            </v:shapetype>
            <v:shape id="MSIPCM2f754beea01930998d2d2c93" style="position:absolute;margin-left:0;margin-top:558.75pt;width:841.9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45436510,&quot;Height&quot;:595.0,&quot;Width&quot;:841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VrGA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">
              <v:textbox inset="20pt,0,,0">
                <w:txbxContent>
                  <w:p w:rsidRPr="003933C5" w:rsidR="003933C5" w:rsidP="003933C5" w:rsidRDefault="003933C5" w14:paraId="4AD67924" w14:textId="6642DA69">
                    <w:pPr>
                      <w:rPr>
                        <w:rFonts w:ascii="Calibri" w:hAnsi="Calibri" w:cs="Calibri"/>
                        <w:sz w:val="20"/>
                      </w:rPr>
                    </w:pPr>
                    <w:r w:rsidRPr="003933C5">
                      <w:rPr>
                        <w:rFonts w:ascii="Calibri" w:hAnsi="Calibri" w:cs="Calibri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B68CD" w:rsidR="007B68CD">
      <w:rPr>
        <w:i/>
        <w:iCs/>
        <w:sz w:val="18"/>
        <w:szCs w:val="18"/>
        <w:lang w:val="en-US"/>
      </w:rPr>
      <w:t xml:space="preserve">Version </w:t>
    </w:r>
    <w:r w:rsidR="002242B8">
      <w:rPr>
        <w:i/>
        <w:iCs/>
        <w:sz w:val="18"/>
        <w:szCs w:val="18"/>
        <w:lang w:val="en-US"/>
      </w:rPr>
      <w:t>M</w:t>
    </w:r>
    <w:r w:rsidR="00657389">
      <w:rPr>
        <w:i/>
        <w:iCs/>
        <w:sz w:val="18"/>
        <w:szCs w:val="18"/>
        <w:lang w:val="en-US"/>
      </w:rPr>
      <w:t>ay</w:t>
    </w:r>
    <w:r w:rsidR="002242B8">
      <w:rPr>
        <w:i/>
        <w:iCs/>
        <w:sz w:val="18"/>
        <w:szCs w:val="18"/>
        <w:lang w:val="en-US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3AC4" w:rsidRDefault="00A63AC4" w14:paraId="179304C1" w14:textId="77777777">
      <w:pPr>
        <w:spacing w:line="240" w:lineRule="auto"/>
      </w:pPr>
      <w:r>
        <w:separator/>
      </w:r>
    </w:p>
  </w:footnote>
  <w:footnote w:type="continuationSeparator" w:id="0">
    <w:p w:rsidR="00A63AC4" w:rsidRDefault="00A63AC4" w14:paraId="2E1C0697" w14:textId="77777777">
      <w:pPr>
        <w:spacing w:line="240" w:lineRule="auto"/>
      </w:pPr>
      <w:r>
        <w:continuationSeparator/>
      </w:r>
    </w:p>
  </w:footnote>
  <w:footnote w:type="continuationNotice" w:id="1">
    <w:p w:rsidR="00A63AC4" w:rsidRDefault="00A63AC4" w14:paraId="18A9D0F1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D54EA" w:rsidRDefault="00DD54EA" w14:paraId="0AB4900F" w14:textId="200A2164">
    <w:pPr>
      <w:pStyle w:val="Header"/>
    </w:pPr>
    <w:r w:rsidRPr="008036DF">
      <w:rPr>
        <w:rFonts w:cs="Times New Roman"/>
        <w:noProof/>
      </w:rPr>
      <w:drawing>
        <wp:anchor distT="0" distB="0" distL="114300" distR="114300" simplePos="0" relativeHeight="251658240" behindDoc="0" locked="0" layoutInCell="1" allowOverlap="1" wp14:anchorId="3FAFCDD9" wp14:editId="6B187842">
          <wp:simplePos x="0" y="0"/>
          <wp:positionH relativeFrom="margin">
            <wp:posOffset>0</wp:posOffset>
          </wp:positionH>
          <wp:positionV relativeFrom="paragraph">
            <wp:posOffset>184150</wp:posOffset>
          </wp:positionV>
          <wp:extent cx="647700" cy="636905"/>
          <wp:effectExtent l="0" t="0" r="0" b="0"/>
          <wp:wrapNone/>
          <wp:docPr id="2" name="Picture 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72" t="19885" r="19707" b="1923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F1238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24062F6B"/>
    <w:multiLevelType w:val="hybridMultilevel"/>
    <w:tmpl w:val="92926864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7736E1"/>
    <w:multiLevelType w:val="multilevel"/>
    <w:tmpl w:val="11FAE2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FD480A"/>
    <w:multiLevelType w:val="hybridMultilevel"/>
    <w:tmpl w:val="E7D2E6BA"/>
    <w:lvl w:ilvl="0" w:tplc="F0C685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C6CB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4CD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141C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024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3449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82C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582C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F2A19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756CB6"/>
    <w:multiLevelType w:val="multilevel"/>
    <w:tmpl w:val="A51ED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6C0D7F"/>
    <w:multiLevelType w:val="hybridMultilevel"/>
    <w:tmpl w:val="FC7EFDCA"/>
    <w:lvl w:ilvl="0" w:tplc="0809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hint="default" w:ascii="Symbol" w:hAnsi="Symbol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A633FB"/>
    <w:multiLevelType w:val="multilevel"/>
    <w:tmpl w:val="D340F5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EF779A6"/>
    <w:multiLevelType w:val="singleLevel"/>
    <w:tmpl w:val="C4347D46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8" w15:restartNumberingAfterBreak="0">
    <w:nsid w:val="6CD7499A"/>
    <w:multiLevelType w:val="hybridMultilevel"/>
    <w:tmpl w:val="BCCA09BE"/>
    <w:lvl w:ilvl="0" w:tplc="011AB4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32D2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5C70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D01C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E837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726F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38BA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8623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F497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2B4B77"/>
    <w:multiLevelType w:val="multilevel"/>
    <w:tmpl w:val="C3FE79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99695855">
    <w:abstractNumId w:val="8"/>
  </w:num>
  <w:num w:numId="2" w16cid:durableId="263804461">
    <w:abstractNumId w:val="3"/>
  </w:num>
  <w:num w:numId="3" w16cid:durableId="2075008189">
    <w:abstractNumId w:val="6"/>
  </w:num>
  <w:num w:numId="4" w16cid:durableId="1445921763">
    <w:abstractNumId w:val="4"/>
  </w:num>
  <w:num w:numId="5" w16cid:durableId="218130839">
    <w:abstractNumId w:val="7"/>
  </w:num>
  <w:num w:numId="6" w16cid:durableId="1171021638">
    <w:abstractNumId w:val="1"/>
  </w:num>
  <w:num w:numId="7" w16cid:durableId="2033023487">
    <w:abstractNumId w:val="0"/>
  </w:num>
  <w:num w:numId="8" w16cid:durableId="1481389388">
    <w:abstractNumId w:val="5"/>
  </w:num>
  <w:num w:numId="9" w16cid:durableId="1544949309">
    <w:abstractNumId w:val="2"/>
  </w:num>
  <w:num w:numId="10" w16cid:durableId="10346958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A8"/>
    <w:rsid w:val="0000219A"/>
    <w:rsid w:val="0000415C"/>
    <w:rsid w:val="000059A2"/>
    <w:rsid w:val="000059E0"/>
    <w:rsid w:val="00010CA3"/>
    <w:rsid w:val="00023EF2"/>
    <w:rsid w:val="000347BA"/>
    <w:rsid w:val="000418FB"/>
    <w:rsid w:val="00044B4E"/>
    <w:rsid w:val="00047760"/>
    <w:rsid w:val="000513DE"/>
    <w:rsid w:val="000522B2"/>
    <w:rsid w:val="00065C84"/>
    <w:rsid w:val="00067605"/>
    <w:rsid w:val="0007035E"/>
    <w:rsid w:val="00070CC5"/>
    <w:rsid w:val="00071F35"/>
    <w:rsid w:val="00073429"/>
    <w:rsid w:val="00074851"/>
    <w:rsid w:val="000774D0"/>
    <w:rsid w:val="00081F8B"/>
    <w:rsid w:val="00082E5A"/>
    <w:rsid w:val="00085224"/>
    <w:rsid w:val="00091AE9"/>
    <w:rsid w:val="000934E3"/>
    <w:rsid w:val="000A38D6"/>
    <w:rsid w:val="000A3D4E"/>
    <w:rsid w:val="000A3DD6"/>
    <w:rsid w:val="000A73D5"/>
    <w:rsid w:val="000A7578"/>
    <w:rsid w:val="000A7955"/>
    <w:rsid w:val="000B0537"/>
    <w:rsid w:val="000B2DAB"/>
    <w:rsid w:val="000B4432"/>
    <w:rsid w:val="000B76B6"/>
    <w:rsid w:val="000C49D7"/>
    <w:rsid w:val="000C775B"/>
    <w:rsid w:val="000C7D29"/>
    <w:rsid w:val="000D0681"/>
    <w:rsid w:val="000D2E14"/>
    <w:rsid w:val="000D354D"/>
    <w:rsid w:val="000D35B3"/>
    <w:rsid w:val="000D363B"/>
    <w:rsid w:val="000D37EB"/>
    <w:rsid w:val="000D4273"/>
    <w:rsid w:val="000E3F9D"/>
    <w:rsid w:val="000E4D84"/>
    <w:rsid w:val="000E5727"/>
    <w:rsid w:val="000E57B9"/>
    <w:rsid w:val="000E6C3C"/>
    <w:rsid w:val="000F4BF2"/>
    <w:rsid w:val="001013D5"/>
    <w:rsid w:val="0011137A"/>
    <w:rsid w:val="00114D5E"/>
    <w:rsid w:val="00117E8A"/>
    <w:rsid w:val="00121D91"/>
    <w:rsid w:val="00121EFE"/>
    <w:rsid w:val="00123F09"/>
    <w:rsid w:val="00124245"/>
    <w:rsid w:val="001266AB"/>
    <w:rsid w:val="001303AA"/>
    <w:rsid w:val="00134274"/>
    <w:rsid w:val="001372FA"/>
    <w:rsid w:val="00146600"/>
    <w:rsid w:val="001468E0"/>
    <w:rsid w:val="001501DF"/>
    <w:rsid w:val="0015076B"/>
    <w:rsid w:val="001536A9"/>
    <w:rsid w:val="001550BF"/>
    <w:rsid w:val="00155375"/>
    <w:rsid w:val="00166ACA"/>
    <w:rsid w:val="001715A7"/>
    <w:rsid w:val="00173BCB"/>
    <w:rsid w:val="00173FEC"/>
    <w:rsid w:val="0017702C"/>
    <w:rsid w:val="001817B6"/>
    <w:rsid w:val="00181AD0"/>
    <w:rsid w:val="00181D55"/>
    <w:rsid w:val="0018292B"/>
    <w:rsid w:val="00182D07"/>
    <w:rsid w:val="0018480E"/>
    <w:rsid w:val="00187BEB"/>
    <w:rsid w:val="00195AC0"/>
    <w:rsid w:val="001A1192"/>
    <w:rsid w:val="001A2339"/>
    <w:rsid w:val="001A3422"/>
    <w:rsid w:val="001A3EC2"/>
    <w:rsid w:val="001B4588"/>
    <w:rsid w:val="001B6DC4"/>
    <w:rsid w:val="001B6FB6"/>
    <w:rsid w:val="001C20D3"/>
    <w:rsid w:val="001C403E"/>
    <w:rsid w:val="001C764B"/>
    <w:rsid w:val="001C7AF4"/>
    <w:rsid w:val="001D3339"/>
    <w:rsid w:val="001D6A77"/>
    <w:rsid w:val="001D77EE"/>
    <w:rsid w:val="001E2992"/>
    <w:rsid w:val="001E5A8A"/>
    <w:rsid w:val="001E5F56"/>
    <w:rsid w:val="001F5582"/>
    <w:rsid w:val="001F56BF"/>
    <w:rsid w:val="002048E4"/>
    <w:rsid w:val="002060E4"/>
    <w:rsid w:val="00206726"/>
    <w:rsid w:val="002105B1"/>
    <w:rsid w:val="0021235C"/>
    <w:rsid w:val="00212D5B"/>
    <w:rsid w:val="002138D5"/>
    <w:rsid w:val="00215D9A"/>
    <w:rsid w:val="002201F8"/>
    <w:rsid w:val="002242B8"/>
    <w:rsid w:val="00224925"/>
    <w:rsid w:val="00227E0C"/>
    <w:rsid w:val="00230255"/>
    <w:rsid w:val="002311FF"/>
    <w:rsid w:val="00231F9C"/>
    <w:rsid w:val="00235777"/>
    <w:rsid w:val="00240469"/>
    <w:rsid w:val="00242482"/>
    <w:rsid w:val="002444A5"/>
    <w:rsid w:val="00251E44"/>
    <w:rsid w:val="00260008"/>
    <w:rsid w:val="00262451"/>
    <w:rsid w:val="0026308E"/>
    <w:rsid w:val="00264EDE"/>
    <w:rsid w:val="002669B9"/>
    <w:rsid w:val="00267CCC"/>
    <w:rsid w:val="00276386"/>
    <w:rsid w:val="00277CF8"/>
    <w:rsid w:val="00281132"/>
    <w:rsid w:val="002A0B92"/>
    <w:rsid w:val="002A14B9"/>
    <w:rsid w:val="002A2034"/>
    <w:rsid w:val="002A269A"/>
    <w:rsid w:val="002A44E8"/>
    <w:rsid w:val="002B22A0"/>
    <w:rsid w:val="002B2353"/>
    <w:rsid w:val="002B3BFD"/>
    <w:rsid w:val="002B79EE"/>
    <w:rsid w:val="002C1630"/>
    <w:rsid w:val="002C36BB"/>
    <w:rsid w:val="002C377A"/>
    <w:rsid w:val="002C5762"/>
    <w:rsid w:val="002C7D23"/>
    <w:rsid w:val="002D0543"/>
    <w:rsid w:val="002D2A1D"/>
    <w:rsid w:val="002D30A3"/>
    <w:rsid w:val="002D4205"/>
    <w:rsid w:val="002D4AAA"/>
    <w:rsid w:val="002D708D"/>
    <w:rsid w:val="002E0159"/>
    <w:rsid w:val="002E0FB4"/>
    <w:rsid w:val="002E1E6F"/>
    <w:rsid w:val="002E2EFE"/>
    <w:rsid w:val="002E3E51"/>
    <w:rsid w:val="002F02A0"/>
    <w:rsid w:val="002F1851"/>
    <w:rsid w:val="002F3818"/>
    <w:rsid w:val="002F7142"/>
    <w:rsid w:val="002F76A8"/>
    <w:rsid w:val="0030432E"/>
    <w:rsid w:val="0030509D"/>
    <w:rsid w:val="00311489"/>
    <w:rsid w:val="003114A0"/>
    <w:rsid w:val="003150CD"/>
    <w:rsid w:val="00320FF3"/>
    <w:rsid w:val="0032443B"/>
    <w:rsid w:val="00324861"/>
    <w:rsid w:val="00327508"/>
    <w:rsid w:val="0033029D"/>
    <w:rsid w:val="003317EC"/>
    <w:rsid w:val="003330D6"/>
    <w:rsid w:val="0033380C"/>
    <w:rsid w:val="003340D1"/>
    <w:rsid w:val="003360CE"/>
    <w:rsid w:val="00337BD6"/>
    <w:rsid w:val="00337CF3"/>
    <w:rsid w:val="00340560"/>
    <w:rsid w:val="00354088"/>
    <w:rsid w:val="003568E4"/>
    <w:rsid w:val="0036046E"/>
    <w:rsid w:val="003610FB"/>
    <w:rsid w:val="00362BF3"/>
    <w:rsid w:val="003631EF"/>
    <w:rsid w:val="0036417F"/>
    <w:rsid w:val="00371285"/>
    <w:rsid w:val="00372E85"/>
    <w:rsid w:val="00376C1B"/>
    <w:rsid w:val="00381B14"/>
    <w:rsid w:val="00381EC3"/>
    <w:rsid w:val="00387E32"/>
    <w:rsid w:val="003933C5"/>
    <w:rsid w:val="003A106F"/>
    <w:rsid w:val="003A12F0"/>
    <w:rsid w:val="003A5E64"/>
    <w:rsid w:val="003B0E83"/>
    <w:rsid w:val="003B25CE"/>
    <w:rsid w:val="003B3F7C"/>
    <w:rsid w:val="003B44F3"/>
    <w:rsid w:val="003B7C5B"/>
    <w:rsid w:val="003C05A3"/>
    <w:rsid w:val="003C6012"/>
    <w:rsid w:val="003D1EB2"/>
    <w:rsid w:val="003D273C"/>
    <w:rsid w:val="003D3CF6"/>
    <w:rsid w:val="003D63CF"/>
    <w:rsid w:val="003D693F"/>
    <w:rsid w:val="003E0B49"/>
    <w:rsid w:val="003E5239"/>
    <w:rsid w:val="003F14AC"/>
    <w:rsid w:val="003F4B2F"/>
    <w:rsid w:val="003F6882"/>
    <w:rsid w:val="003F6D24"/>
    <w:rsid w:val="0040118A"/>
    <w:rsid w:val="00404A0C"/>
    <w:rsid w:val="00407076"/>
    <w:rsid w:val="0041023C"/>
    <w:rsid w:val="004226D8"/>
    <w:rsid w:val="004261E3"/>
    <w:rsid w:val="00431C19"/>
    <w:rsid w:val="00442A11"/>
    <w:rsid w:val="00444738"/>
    <w:rsid w:val="004452ED"/>
    <w:rsid w:val="0044736D"/>
    <w:rsid w:val="00447E6C"/>
    <w:rsid w:val="00450CAA"/>
    <w:rsid w:val="00461967"/>
    <w:rsid w:val="004652BA"/>
    <w:rsid w:val="0046691A"/>
    <w:rsid w:val="00471449"/>
    <w:rsid w:val="00485EE8"/>
    <w:rsid w:val="00485F46"/>
    <w:rsid w:val="00490AAC"/>
    <w:rsid w:val="004917DF"/>
    <w:rsid w:val="00492C3D"/>
    <w:rsid w:val="00493EFD"/>
    <w:rsid w:val="00494070"/>
    <w:rsid w:val="00494954"/>
    <w:rsid w:val="004958B2"/>
    <w:rsid w:val="004A0144"/>
    <w:rsid w:val="004A1146"/>
    <w:rsid w:val="004A37A6"/>
    <w:rsid w:val="004A4519"/>
    <w:rsid w:val="004A51C4"/>
    <w:rsid w:val="004B49DF"/>
    <w:rsid w:val="004B5BCD"/>
    <w:rsid w:val="004B5DC0"/>
    <w:rsid w:val="004B6AFD"/>
    <w:rsid w:val="004B6DDE"/>
    <w:rsid w:val="004C3223"/>
    <w:rsid w:val="004C3225"/>
    <w:rsid w:val="004D2F46"/>
    <w:rsid w:val="004E09D6"/>
    <w:rsid w:val="004E4467"/>
    <w:rsid w:val="004F79BA"/>
    <w:rsid w:val="0050007B"/>
    <w:rsid w:val="0050210D"/>
    <w:rsid w:val="0051001B"/>
    <w:rsid w:val="00516674"/>
    <w:rsid w:val="00534500"/>
    <w:rsid w:val="00542C35"/>
    <w:rsid w:val="00543628"/>
    <w:rsid w:val="005439E8"/>
    <w:rsid w:val="0054622A"/>
    <w:rsid w:val="00552A98"/>
    <w:rsid w:val="005538D1"/>
    <w:rsid w:val="00561235"/>
    <w:rsid w:val="0056265E"/>
    <w:rsid w:val="00564B6A"/>
    <w:rsid w:val="00565029"/>
    <w:rsid w:val="00570D49"/>
    <w:rsid w:val="00573A1C"/>
    <w:rsid w:val="00575F8B"/>
    <w:rsid w:val="00576661"/>
    <w:rsid w:val="00576CE5"/>
    <w:rsid w:val="00581B24"/>
    <w:rsid w:val="00584A7B"/>
    <w:rsid w:val="00584DD3"/>
    <w:rsid w:val="00585BC9"/>
    <w:rsid w:val="00592128"/>
    <w:rsid w:val="005944BF"/>
    <w:rsid w:val="005947C4"/>
    <w:rsid w:val="00596306"/>
    <w:rsid w:val="005A0C6E"/>
    <w:rsid w:val="005A1552"/>
    <w:rsid w:val="005A1F07"/>
    <w:rsid w:val="005A7AD3"/>
    <w:rsid w:val="005B013A"/>
    <w:rsid w:val="005B6E45"/>
    <w:rsid w:val="005C1483"/>
    <w:rsid w:val="005C182F"/>
    <w:rsid w:val="005C50AF"/>
    <w:rsid w:val="005D3495"/>
    <w:rsid w:val="005D5C30"/>
    <w:rsid w:val="005D7B01"/>
    <w:rsid w:val="005D7FDD"/>
    <w:rsid w:val="005E47C6"/>
    <w:rsid w:val="005E50C9"/>
    <w:rsid w:val="005E73C3"/>
    <w:rsid w:val="005F067A"/>
    <w:rsid w:val="005F28F0"/>
    <w:rsid w:val="005F2D39"/>
    <w:rsid w:val="005F53F2"/>
    <w:rsid w:val="005F67BD"/>
    <w:rsid w:val="005F7DF4"/>
    <w:rsid w:val="00603B79"/>
    <w:rsid w:val="00616432"/>
    <w:rsid w:val="006209CF"/>
    <w:rsid w:val="0062141B"/>
    <w:rsid w:val="00624B97"/>
    <w:rsid w:val="00625061"/>
    <w:rsid w:val="0062528C"/>
    <w:rsid w:val="00630B7D"/>
    <w:rsid w:val="00632497"/>
    <w:rsid w:val="00633130"/>
    <w:rsid w:val="00636F6F"/>
    <w:rsid w:val="00640EA4"/>
    <w:rsid w:val="006420C5"/>
    <w:rsid w:val="00645327"/>
    <w:rsid w:val="00647F84"/>
    <w:rsid w:val="00651FA5"/>
    <w:rsid w:val="00655B84"/>
    <w:rsid w:val="00657389"/>
    <w:rsid w:val="00661CD5"/>
    <w:rsid w:val="006704E5"/>
    <w:rsid w:val="0067658A"/>
    <w:rsid w:val="006767C6"/>
    <w:rsid w:val="00682465"/>
    <w:rsid w:val="00683406"/>
    <w:rsid w:val="0068344D"/>
    <w:rsid w:val="006836EE"/>
    <w:rsid w:val="0068398F"/>
    <w:rsid w:val="00691CD7"/>
    <w:rsid w:val="00696D4A"/>
    <w:rsid w:val="006A0361"/>
    <w:rsid w:val="006A1FB6"/>
    <w:rsid w:val="006A5BCF"/>
    <w:rsid w:val="006B2EE2"/>
    <w:rsid w:val="006B3402"/>
    <w:rsid w:val="006B346F"/>
    <w:rsid w:val="006B3FD4"/>
    <w:rsid w:val="006B4261"/>
    <w:rsid w:val="006C0021"/>
    <w:rsid w:val="006C08C7"/>
    <w:rsid w:val="006D21C6"/>
    <w:rsid w:val="006D4A29"/>
    <w:rsid w:val="006D770C"/>
    <w:rsid w:val="006E69A6"/>
    <w:rsid w:val="006E7FA4"/>
    <w:rsid w:val="006F1F09"/>
    <w:rsid w:val="006F2129"/>
    <w:rsid w:val="006F267C"/>
    <w:rsid w:val="006F3694"/>
    <w:rsid w:val="006F482D"/>
    <w:rsid w:val="006F7A9E"/>
    <w:rsid w:val="00701FE1"/>
    <w:rsid w:val="007021C3"/>
    <w:rsid w:val="00703EB2"/>
    <w:rsid w:val="007074A6"/>
    <w:rsid w:val="00711233"/>
    <w:rsid w:val="00711E23"/>
    <w:rsid w:val="007122B2"/>
    <w:rsid w:val="007127C8"/>
    <w:rsid w:val="00712DC1"/>
    <w:rsid w:val="0071621F"/>
    <w:rsid w:val="007163B8"/>
    <w:rsid w:val="00716928"/>
    <w:rsid w:val="00720ACB"/>
    <w:rsid w:val="007225A6"/>
    <w:rsid w:val="007227C7"/>
    <w:rsid w:val="00724997"/>
    <w:rsid w:val="00725591"/>
    <w:rsid w:val="00730D3E"/>
    <w:rsid w:val="0073198A"/>
    <w:rsid w:val="007337BE"/>
    <w:rsid w:val="007349C5"/>
    <w:rsid w:val="007358F1"/>
    <w:rsid w:val="0074621E"/>
    <w:rsid w:val="0074658B"/>
    <w:rsid w:val="00747CD3"/>
    <w:rsid w:val="00751FA6"/>
    <w:rsid w:val="007532A9"/>
    <w:rsid w:val="00755009"/>
    <w:rsid w:val="00764835"/>
    <w:rsid w:val="007706B4"/>
    <w:rsid w:val="00773505"/>
    <w:rsid w:val="0077518F"/>
    <w:rsid w:val="0078244D"/>
    <w:rsid w:val="007827A2"/>
    <w:rsid w:val="00784E08"/>
    <w:rsid w:val="007874F4"/>
    <w:rsid w:val="007905C4"/>
    <w:rsid w:val="007907F0"/>
    <w:rsid w:val="00793952"/>
    <w:rsid w:val="007A441B"/>
    <w:rsid w:val="007B0B3E"/>
    <w:rsid w:val="007B1BBC"/>
    <w:rsid w:val="007B2156"/>
    <w:rsid w:val="007B51B8"/>
    <w:rsid w:val="007B68CD"/>
    <w:rsid w:val="007C368A"/>
    <w:rsid w:val="007C44AE"/>
    <w:rsid w:val="007C4B1B"/>
    <w:rsid w:val="007C6B47"/>
    <w:rsid w:val="007C71F6"/>
    <w:rsid w:val="007C7C09"/>
    <w:rsid w:val="007D0A4B"/>
    <w:rsid w:val="007D13DD"/>
    <w:rsid w:val="007D4CE1"/>
    <w:rsid w:val="007D6CFD"/>
    <w:rsid w:val="007E2E81"/>
    <w:rsid w:val="007E497B"/>
    <w:rsid w:val="007E5631"/>
    <w:rsid w:val="007F6A29"/>
    <w:rsid w:val="008009F6"/>
    <w:rsid w:val="00801979"/>
    <w:rsid w:val="00801FD5"/>
    <w:rsid w:val="00802207"/>
    <w:rsid w:val="00802E41"/>
    <w:rsid w:val="008047DD"/>
    <w:rsid w:val="00805B74"/>
    <w:rsid w:val="00813FA5"/>
    <w:rsid w:val="00814022"/>
    <w:rsid w:val="00814062"/>
    <w:rsid w:val="008208CC"/>
    <w:rsid w:val="00822509"/>
    <w:rsid w:val="00824F63"/>
    <w:rsid w:val="00826EA8"/>
    <w:rsid w:val="008306F9"/>
    <w:rsid w:val="00832FCF"/>
    <w:rsid w:val="00834FC1"/>
    <w:rsid w:val="00835A91"/>
    <w:rsid w:val="00837A0B"/>
    <w:rsid w:val="00842EE6"/>
    <w:rsid w:val="00845728"/>
    <w:rsid w:val="008466BE"/>
    <w:rsid w:val="00860316"/>
    <w:rsid w:val="00861277"/>
    <w:rsid w:val="008639CF"/>
    <w:rsid w:val="0087078D"/>
    <w:rsid w:val="00871509"/>
    <w:rsid w:val="00872A2F"/>
    <w:rsid w:val="008806FF"/>
    <w:rsid w:val="00881B1A"/>
    <w:rsid w:val="008852AA"/>
    <w:rsid w:val="00886297"/>
    <w:rsid w:val="008875C5"/>
    <w:rsid w:val="008965DE"/>
    <w:rsid w:val="008967E9"/>
    <w:rsid w:val="008A2141"/>
    <w:rsid w:val="008A36CA"/>
    <w:rsid w:val="008B7D04"/>
    <w:rsid w:val="008C01AD"/>
    <w:rsid w:val="008C5889"/>
    <w:rsid w:val="008D12AA"/>
    <w:rsid w:val="008D169D"/>
    <w:rsid w:val="008D3BD8"/>
    <w:rsid w:val="008D707D"/>
    <w:rsid w:val="008E0579"/>
    <w:rsid w:val="008E23BA"/>
    <w:rsid w:val="008E256C"/>
    <w:rsid w:val="008F2400"/>
    <w:rsid w:val="008F3EC0"/>
    <w:rsid w:val="00900259"/>
    <w:rsid w:val="009041C9"/>
    <w:rsid w:val="00907151"/>
    <w:rsid w:val="00910C68"/>
    <w:rsid w:val="0091347D"/>
    <w:rsid w:val="00914424"/>
    <w:rsid w:val="00921670"/>
    <w:rsid w:val="00921DEB"/>
    <w:rsid w:val="00924487"/>
    <w:rsid w:val="009247CB"/>
    <w:rsid w:val="009306E9"/>
    <w:rsid w:val="00930861"/>
    <w:rsid w:val="00932E2D"/>
    <w:rsid w:val="00935D74"/>
    <w:rsid w:val="0093698B"/>
    <w:rsid w:val="00937F16"/>
    <w:rsid w:val="00952247"/>
    <w:rsid w:val="00956614"/>
    <w:rsid w:val="00962516"/>
    <w:rsid w:val="00964385"/>
    <w:rsid w:val="00973875"/>
    <w:rsid w:val="00975770"/>
    <w:rsid w:val="00975EF8"/>
    <w:rsid w:val="00977B24"/>
    <w:rsid w:val="009818C3"/>
    <w:rsid w:val="00984F78"/>
    <w:rsid w:val="00985E48"/>
    <w:rsid w:val="00990EA6"/>
    <w:rsid w:val="00992503"/>
    <w:rsid w:val="00993855"/>
    <w:rsid w:val="0099471A"/>
    <w:rsid w:val="009A0DF6"/>
    <w:rsid w:val="009A1E80"/>
    <w:rsid w:val="009A2018"/>
    <w:rsid w:val="009A499E"/>
    <w:rsid w:val="009B034B"/>
    <w:rsid w:val="009B0395"/>
    <w:rsid w:val="009B0D53"/>
    <w:rsid w:val="009B1794"/>
    <w:rsid w:val="009B2BC4"/>
    <w:rsid w:val="009C155D"/>
    <w:rsid w:val="009C7A24"/>
    <w:rsid w:val="009C86A8"/>
    <w:rsid w:val="009D151F"/>
    <w:rsid w:val="009D6439"/>
    <w:rsid w:val="009D7E4E"/>
    <w:rsid w:val="009E331A"/>
    <w:rsid w:val="009E3DC3"/>
    <w:rsid w:val="009F47B2"/>
    <w:rsid w:val="009F7D9E"/>
    <w:rsid w:val="00A00991"/>
    <w:rsid w:val="00A03B86"/>
    <w:rsid w:val="00A04671"/>
    <w:rsid w:val="00A06A4F"/>
    <w:rsid w:val="00A07260"/>
    <w:rsid w:val="00A12453"/>
    <w:rsid w:val="00A1329F"/>
    <w:rsid w:val="00A16FE6"/>
    <w:rsid w:val="00A179F2"/>
    <w:rsid w:val="00A247AE"/>
    <w:rsid w:val="00A34440"/>
    <w:rsid w:val="00A34F61"/>
    <w:rsid w:val="00A36D48"/>
    <w:rsid w:val="00A45867"/>
    <w:rsid w:val="00A45ECF"/>
    <w:rsid w:val="00A47F0E"/>
    <w:rsid w:val="00A51781"/>
    <w:rsid w:val="00A57655"/>
    <w:rsid w:val="00A63AC4"/>
    <w:rsid w:val="00A64E74"/>
    <w:rsid w:val="00A6647D"/>
    <w:rsid w:val="00A6779D"/>
    <w:rsid w:val="00A74D99"/>
    <w:rsid w:val="00A805D7"/>
    <w:rsid w:val="00A828E1"/>
    <w:rsid w:val="00A83192"/>
    <w:rsid w:val="00A84A81"/>
    <w:rsid w:val="00A84AA8"/>
    <w:rsid w:val="00A84B1F"/>
    <w:rsid w:val="00A869C7"/>
    <w:rsid w:val="00A92C02"/>
    <w:rsid w:val="00A964B8"/>
    <w:rsid w:val="00AA0890"/>
    <w:rsid w:val="00AA183A"/>
    <w:rsid w:val="00AA1AA4"/>
    <w:rsid w:val="00AA3936"/>
    <w:rsid w:val="00AA465C"/>
    <w:rsid w:val="00AA50F9"/>
    <w:rsid w:val="00AA637F"/>
    <w:rsid w:val="00AA6423"/>
    <w:rsid w:val="00AA6A1A"/>
    <w:rsid w:val="00AA7721"/>
    <w:rsid w:val="00AB31A1"/>
    <w:rsid w:val="00AB3640"/>
    <w:rsid w:val="00AB4B6D"/>
    <w:rsid w:val="00AB5539"/>
    <w:rsid w:val="00AB7DAE"/>
    <w:rsid w:val="00AC1044"/>
    <w:rsid w:val="00AC1E0C"/>
    <w:rsid w:val="00AC4CD9"/>
    <w:rsid w:val="00AC4CDF"/>
    <w:rsid w:val="00AC614B"/>
    <w:rsid w:val="00AD044E"/>
    <w:rsid w:val="00AD6B0E"/>
    <w:rsid w:val="00AD7D18"/>
    <w:rsid w:val="00AE304E"/>
    <w:rsid w:val="00AF1722"/>
    <w:rsid w:val="00AF46E7"/>
    <w:rsid w:val="00AF651D"/>
    <w:rsid w:val="00B00331"/>
    <w:rsid w:val="00B0623E"/>
    <w:rsid w:val="00B108DC"/>
    <w:rsid w:val="00B10F8E"/>
    <w:rsid w:val="00B142A6"/>
    <w:rsid w:val="00B15447"/>
    <w:rsid w:val="00B1658F"/>
    <w:rsid w:val="00B24879"/>
    <w:rsid w:val="00B30729"/>
    <w:rsid w:val="00B31F42"/>
    <w:rsid w:val="00B36350"/>
    <w:rsid w:val="00B36568"/>
    <w:rsid w:val="00B365B3"/>
    <w:rsid w:val="00B376D2"/>
    <w:rsid w:val="00B405FA"/>
    <w:rsid w:val="00B40C42"/>
    <w:rsid w:val="00B41B30"/>
    <w:rsid w:val="00B435F3"/>
    <w:rsid w:val="00B436EE"/>
    <w:rsid w:val="00B438CB"/>
    <w:rsid w:val="00B466D1"/>
    <w:rsid w:val="00B5779F"/>
    <w:rsid w:val="00B6190E"/>
    <w:rsid w:val="00B63524"/>
    <w:rsid w:val="00B67457"/>
    <w:rsid w:val="00B70DE6"/>
    <w:rsid w:val="00B73E24"/>
    <w:rsid w:val="00B7476D"/>
    <w:rsid w:val="00B7646E"/>
    <w:rsid w:val="00B7672C"/>
    <w:rsid w:val="00B8160B"/>
    <w:rsid w:val="00B83AD1"/>
    <w:rsid w:val="00B85708"/>
    <w:rsid w:val="00B95714"/>
    <w:rsid w:val="00BA3B23"/>
    <w:rsid w:val="00BA78ED"/>
    <w:rsid w:val="00BB1251"/>
    <w:rsid w:val="00BB2831"/>
    <w:rsid w:val="00BB434F"/>
    <w:rsid w:val="00BB60CF"/>
    <w:rsid w:val="00BB611A"/>
    <w:rsid w:val="00BB6301"/>
    <w:rsid w:val="00BC1AE7"/>
    <w:rsid w:val="00BC1C31"/>
    <w:rsid w:val="00BC232C"/>
    <w:rsid w:val="00BC4FBB"/>
    <w:rsid w:val="00BC59F7"/>
    <w:rsid w:val="00BD3F9C"/>
    <w:rsid w:val="00BE4B78"/>
    <w:rsid w:val="00BE520E"/>
    <w:rsid w:val="00BE5BC9"/>
    <w:rsid w:val="00BE6BFC"/>
    <w:rsid w:val="00BF2D25"/>
    <w:rsid w:val="00BF46C9"/>
    <w:rsid w:val="00C019F1"/>
    <w:rsid w:val="00C03F06"/>
    <w:rsid w:val="00C10D6B"/>
    <w:rsid w:val="00C13B7C"/>
    <w:rsid w:val="00C202EA"/>
    <w:rsid w:val="00C21031"/>
    <w:rsid w:val="00C26CE6"/>
    <w:rsid w:val="00C26DCB"/>
    <w:rsid w:val="00C27B6E"/>
    <w:rsid w:val="00C31699"/>
    <w:rsid w:val="00C32153"/>
    <w:rsid w:val="00C36931"/>
    <w:rsid w:val="00C37D5D"/>
    <w:rsid w:val="00C44C3B"/>
    <w:rsid w:val="00C4694E"/>
    <w:rsid w:val="00C51C5B"/>
    <w:rsid w:val="00C54B6D"/>
    <w:rsid w:val="00C567DD"/>
    <w:rsid w:val="00C56D8D"/>
    <w:rsid w:val="00C617D3"/>
    <w:rsid w:val="00C63DBC"/>
    <w:rsid w:val="00C63FEC"/>
    <w:rsid w:val="00C66B73"/>
    <w:rsid w:val="00C678F5"/>
    <w:rsid w:val="00C70AB5"/>
    <w:rsid w:val="00C72777"/>
    <w:rsid w:val="00C81646"/>
    <w:rsid w:val="00C859B1"/>
    <w:rsid w:val="00C901BF"/>
    <w:rsid w:val="00C90E1B"/>
    <w:rsid w:val="00C92B76"/>
    <w:rsid w:val="00C94E90"/>
    <w:rsid w:val="00CA62C8"/>
    <w:rsid w:val="00CA6CC9"/>
    <w:rsid w:val="00CA7A6B"/>
    <w:rsid w:val="00CA7B06"/>
    <w:rsid w:val="00CB25B5"/>
    <w:rsid w:val="00CB3AEF"/>
    <w:rsid w:val="00CB41D9"/>
    <w:rsid w:val="00CB6F21"/>
    <w:rsid w:val="00CB71BE"/>
    <w:rsid w:val="00CC044F"/>
    <w:rsid w:val="00CC4302"/>
    <w:rsid w:val="00CC4EC5"/>
    <w:rsid w:val="00CC709A"/>
    <w:rsid w:val="00CC744C"/>
    <w:rsid w:val="00CC7FFA"/>
    <w:rsid w:val="00CD071A"/>
    <w:rsid w:val="00CD2407"/>
    <w:rsid w:val="00CD252F"/>
    <w:rsid w:val="00CE40CA"/>
    <w:rsid w:val="00CF34E1"/>
    <w:rsid w:val="00CF3A60"/>
    <w:rsid w:val="00CF5F6F"/>
    <w:rsid w:val="00CF6FE0"/>
    <w:rsid w:val="00CF730B"/>
    <w:rsid w:val="00D0000B"/>
    <w:rsid w:val="00D030AE"/>
    <w:rsid w:val="00D04F40"/>
    <w:rsid w:val="00D06679"/>
    <w:rsid w:val="00D0715F"/>
    <w:rsid w:val="00D11B85"/>
    <w:rsid w:val="00D12662"/>
    <w:rsid w:val="00D14E01"/>
    <w:rsid w:val="00D22F9D"/>
    <w:rsid w:val="00D3053D"/>
    <w:rsid w:val="00D30CF3"/>
    <w:rsid w:val="00D32A6A"/>
    <w:rsid w:val="00D354E7"/>
    <w:rsid w:val="00D3623A"/>
    <w:rsid w:val="00D36BAD"/>
    <w:rsid w:val="00D4361B"/>
    <w:rsid w:val="00D52E5D"/>
    <w:rsid w:val="00D56C69"/>
    <w:rsid w:val="00D570E9"/>
    <w:rsid w:val="00D605D2"/>
    <w:rsid w:val="00D619D6"/>
    <w:rsid w:val="00D71EE2"/>
    <w:rsid w:val="00D72073"/>
    <w:rsid w:val="00D7363A"/>
    <w:rsid w:val="00D76DEA"/>
    <w:rsid w:val="00D868A0"/>
    <w:rsid w:val="00D87A2A"/>
    <w:rsid w:val="00DA072C"/>
    <w:rsid w:val="00DA0E65"/>
    <w:rsid w:val="00DA4701"/>
    <w:rsid w:val="00DA489D"/>
    <w:rsid w:val="00DA71BB"/>
    <w:rsid w:val="00DB5689"/>
    <w:rsid w:val="00DB5D02"/>
    <w:rsid w:val="00DC1087"/>
    <w:rsid w:val="00DC123F"/>
    <w:rsid w:val="00DC7A7A"/>
    <w:rsid w:val="00DD0AF2"/>
    <w:rsid w:val="00DD14C0"/>
    <w:rsid w:val="00DD24F1"/>
    <w:rsid w:val="00DD3A5A"/>
    <w:rsid w:val="00DD54EA"/>
    <w:rsid w:val="00DD5972"/>
    <w:rsid w:val="00DD5C01"/>
    <w:rsid w:val="00DD7B82"/>
    <w:rsid w:val="00DE15F5"/>
    <w:rsid w:val="00DE34B8"/>
    <w:rsid w:val="00DE3704"/>
    <w:rsid w:val="00DE4240"/>
    <w:rsid w:val="00DE4E9E"/>
    <w:rsid w:val="00DE59DB"/>
    <w:rsid w:val="00DE5E2B"/>
    <w:rsid w:val="00DE7D42"/>
    <w:rsid w:val="00DF2408"/>
    <w:rsid w:val="00DF375A"/>
    <w:rsid w:val="00DF42E4"/>
    <w:rsid w:val="00DF5166"/>
    <w:rsid w:val="00DF6880"/>
    <w:rsid w:val="00E00212"/>
    <w:rsid w:val="00E03AF6"/>
    <w:rsid w:val="00E05A8A"/>
    <w:rsid w:val="00E06BDA"/>
    <w:rsid w:val="00E14CCE"/>
    <w:rsid w:val="00E15518"/>
    <w:rsid w:val="00E1698D"/>
    <w:rsid w:val="00E17E52"/>
    <w:rsid w:val="00E21994"/>
    <w:rsid w:val="00E21E2C"/>
    <w:rsid w:val="00E259AF"/>
    <w:rsid w:val="00E25ED9"/>
    <w:rsid w:val="00E27403"/>
    <w:rsid w:val="00E30226"/>
    <w:rsid w:val="00E37A98"/>
    <w:rsid w:val="00E37E1F"/>
    <w:rsid w:val="00E45AA4"/>
    <w:rsid w:val="00E4660D"/>
    <w:rsid w:val="00E50B0A"/>
    <w:rsid w:val="00E51E4D"/>
    <w:rsid w:val="00E54BB8"/>
    <w:rsid w:val="00E55050"/>
    <w:rsid w:val="00E574D1"/>
    <w:rsid w:val="00E6037A"/>
    <w:rsid w:val="00E629E5"/>
    <w:rsid w:val="00E77BF3"/>
    <w:rsid w:val="00E816DE"/>
    <w:rsid w:val="00E81D7F"/>
    <w:rsid w:val="00E864B9"/>
    <w:rsid w:val="00E93599"/>
    <w:rsid w:val="00E94455"/>
    <w:rsid w:val="00E967A9"/>
    <w:rsid w:val="00EB21CB"/>
    <w:rsid w:val="00EB268E"/>
    <w:rsid w:val="00EB75BF"/>
    <w:rsid w:val="00EC5A92"/>
    <w:rsid w:val="00EC6263"/>
    <w:rsid w:val="00EC6686"/>
    <w:rsid w:val="00ED1E3C"/>
    <w:rsid w:val="00ED2300"/>
    <w:rsid w:val="00ED388B"/>
    <w:rsid w:val="00ED4808"/>
    <w:rsid w:val="00ED56BF"/>
    <w:rsid w:val="00ED5EF7"/>
    <w:rsid w:val="00ED770C"/>
    <w:rsid w:val="00EE4088"/>
    <w:rsid w:val="00EE501F"/>
    <w:rsid w:val="00EE6C16"/>
    <w:rsid w:val="00EF1A62"/>
    <w:rsid w:val="00EF6BC5"/>
    <w:rsid w:val="00EF95A0"/>
    <w:rsid w:val="00F03264"/>
    <w:rsid w:val="00F1306B"/>
    <w:rsid w:val="00F14123"/>
    <w:rsid w:val="00F14BE0"/>
    <w:rsid w:val="00F14D14"/>
    <w:rsid w:val="00F2392E"/>
    <w:rsid w:val="00F325D9"/>
    <w:rsid w:val="00F32EB8"/>
    <w:rsid w:val="00F34A13"/>
    <w:rsid w:val="00F3765E"/>
    <w:rsid w:val="00F40492"/>
    <w:rsid w:val="00F51DBD"/>
    <w:rsid w:val="00F63A2C"/>
    <w:rsid w:val="00F66293"/>
    <w:rsid w:val="00F8311D"/>
    <w:rsid w:val="00F863EE"/>
    <w:rsid w:val="00F87616"/>
    <w:rsid w:val="00F9044C"/>
    <w:rsid w:val="00FA00BC"/>
    <w:rsid w:val="00FA0A4E"/>
    <w:rsid w:val="00FA52E0"/>
    <w:rsid w:val="00FB2ADF"/>
    <w:rsid w:val="00FB3A8A"/>
    <w:rsid w:val="00FB5AC9"/>
    <w:rsid w:val="00FC08FA"/>
    <w:rsid w:val="00FC74E2"/>
    <w:rsid w:val="00FD1848"/>
    <w:rsid w:val="00FD1F5F"/>
    <w:rsid w:val="00FD4557"/>
    <w:rsid w:val="00FD7936"/>
    <w:rsid w:val="00FE0A22"/>
    <w:rsid w:val="00FE48BF"/>
    <w:rsid w:val="00FE5959"/>
    <w:rsid w:val="00FF2D46"/>
    <w:rsid w:val="00FF3635"/>
    <w:rsid w:val="00FF402C"/>
    <w:rsid w:val="00FF40A3"/>
    <w:rsid w:val="00FF717B"/>
    <w:rsid w:val="0120C3CD"/>
    <w:rsid w:val="01757D6D"/>
    <w:rsid w:val="01D6F372"/>
    <w:rsid w:val="02168543"/>
    <w:rsid w:val="0217A3CC"/>
    <w:rsid w:val="0227E676"/>
    <w:rsid w:val="028D69A3"/>
    <w:rsid w:val="02D92279"/>
    <w:rsid w:val="0303B029"/>
    <w:rsid w:val="0349E654"/>
    <w:rsid w:val="036473DA"/>
    <w:rsid w:val="037DBCDF"/>
    <w:rsid w:val="0400DB42"/>
    <w:rsid w:val="040A502B"/>
    <w:rsid w:val="0431FFD5"/>
    <w:rsid w:val="0477B210"/>
    <w:rsid w:val="05216792"/>
    <w:rsid w:val="0528675B"/>
    <w:rsid w:val="0560AFE2"/>
    <w:rsid w:val="05D47BDC"/>
    <w:rsid w:val="0694A443"/>
    <w:rsid w:val="06C08B1B"/>
    <w:rsid w:val="070F36AB"/>
    <w:rsid w:val="071B7845"/>
    <w:rsid w:val="074EF843"/>
    <w:rsid w:val="0753BF62"/>
    <w:rsid w:val="081464F2"/>
    <w:rsid w:val="08337CA6"/>
    <w:rsid w:val="08737114"/>
    <w:rsid w:val="08C2F21A"/>
    <w:rsid w:val="08C3587E"/>
    <w:rsid w:val="08C4D8A4"/>
    <w:rsid w:val="08D0EA97"/>
    <w:rsid w:val="090C1669"/>
    <w:rsid w:val="0912D29E"/>
    <w:rsid w:val="093E6D26"/>
    <w:rsid w:val="09AB729E"/>
    <w:rsid w:val="09C3B33B"/>
    <w:rsid w:val="0A330C28"/>
    <w:rsid w:val="0A539FC3"/>
    <w:rsid w:val="0AA0CDB5"/>
    <w:rsid w:val="0AB6756E"/>
    <w:rsid w:val="0B773A66"/>
    <w:rsid w:val="0B94685F"/>
    <w:rsid w:val="0BAA3CD8"/>
    <w:rsid w:val="0BB1FB67"/>
    <w:rsid w:val="0BED6F76"/>
    <w:rsid w:val="0C399EB0"/>
    <w:rsid w:val="0C46E4A7"/>
    <w:rsid w:val="0CBEB21C"/>
    <w:rsid w:val="0CCA305F"/>
    <w:rsid w:val="0CF34DFA"/>
    <w:rsid w:val="0D3CF020"/>
    <w:rsid w:val="0D985AA2"/>
    <w:rsid w:val="0E1C4CE4"/>
    <w:rsid w:val="0E3DDDAA"/>
    <w:rsid w:val="0E64949D"/>
    <w:rsid w:val="0E6EE272"/>
    <w:rsid w:val="0EB3A633"/>
    <w:rsid w:val="0EE4F425"/>
    <w:rsid w:val="0F1CCDFA"/>
    <w:rsid w:val="0FA44B0E"/>
    <w:rsid w:val="0FDA53A9"/>
    <w:rsid w:val="10375553"/>
    <w:rsid w:val="104ADF4D"/>
    <w:rsid w:val="1068D82B"/>
    <w:rsid w:val="1069E0C5"/>
    <w:rsid w:val="10A6FF30"/>
    <w:rsid w:val="10AE0B01"/>
    <w:rsid w:val="10BBC728"/>
    <w:rsid w:val="1141DC77"/>
    <w:rsid w:val="114A4637"/>
    <w:rsid w:val="116376C4"/>
    <w:rsid w:val="120E2620"/>
    <w:rsid w:val="124E5405"/>
    <w:rsid w:val="12819429"/>
    <w:rsid w:val="131F3A13"/>
    <w:rsid w:val="13330380"/>
    <w:rsid w:val="136D9C75"/>
    <w:rsid w:val="13C2AE18"/>
    <w:rsid w:val="143EDB72"/>
    <w:rsid w:val="14AD2BC6"/>
    <w:rsid w:val="14DEB563"/>
    <w:rsid w:val="150E9F8E"/>
    <w:rsid w:val="1590FCB5"/>
    <w:rsid w:val="15A18286"/>
    <w:rsid w:val="1608709A"/>
    <w:rsid w:val="16457827"/>
    <w:rsid w:val="16727969"/>
    <w:rsid w:val="16E5BB9F"/>
    <w:rsid w:val="16E9C193"/>
    <w:rsid w:val="16EE5E36"/>
    <w:rsid w:val="17691413"/>
    <w:rsid w:val="19431E7B"/>
    <w:rsid w:val="19EC32A0"/>
    <w:rsid w:val="1A016230"/>
    <w:rsid w:val="1A3C0E92"/>
    <w:rsid w:val="1A42B4D8"/>
    <w:rsid w:val="1A4433C0"/>
    <w:rsid w:val="1A490D14"/>
    <w:rsid w:val="1A7AB386"/>
    <w:rsid w:val="1A912FA4"/>
    <w:rsid w:val="1AFB1C6D"/>
    <w:rsid w:val="1B2A8FA7"/>
    <w:rsid w:val="1B4107EB"/>
    <w:rsid w:val="1B8BDFB5"/>
    <w:rsid w:val="1BBB3599"/>
    <w:rsid w:val="1BC2A8D7"/>
    <w:rsid w:val="1BDC8346"/>
    <w:rsid w:val="1C06FB78"/>
    <w:rsid w:val="1C370765"/>
    <w:rsid w:val="1CBB71C7"/>
    <w:rsid w:val="1CCF7B75"/>
    <w:rsid w:val="1D255B6B"/>
    <w:rsid w:val="1D575402"/>
    <w:rsid w:val="1DA00763"/>
    <w:rsid w:val="1E4F8F25"/>
    <w:rsid w:val="1E59B72A"/>
    <w:rsid w:val="1E8CCDE7"/>
    <w:rsid w:val="1E9BCF8F"/>
    <w:rsid w:val="1ED99022"/>
    <w:rsid w:val="1EECA928"/>
    <w:rsid w:val="1EF038F0"/>
    <w:rsid w:val="1EFB9562"/>
    <w:rsid w:val="1F17469E"/>
    <w:rsid w:val="1F3D2C75"/>
    <w:rsid w:val="1F4D5939"/>
    <w:rsid w:val="1F933E40"/>
    <w:rsid w:val="1FB792F5"/>
    <w:rsid w:val="1FBBA915"/>
    <w:rsid w:val="1FDBA6D2"/>
    <w:rsid w:val="20725438"/>
    <w:rsid w:val="20C768C5"/>
    <w:rsid w:val="20D394B2"/>
    <w:rsid w:val="21645B1D"/>
    <w:rsid w:val="21CA1F12"/>
    <w:rsid w:val="21FF2ECF"/>
    <w:rsid w:val="22022F5A"/>
    <w:rsid w:val="2241E206"/>
    <w:rsid w:val="22594403"/>
    <w:rsid w:val="230084E4"/>
    <w:rsid w:val="2360122F"/>
    <w:rsid w:val="23AB7BEC"/>
    <w:rsid w:val="23C76D7F"/>
    <w:rsid w:val="23E80F18"/>
    <w:rsid w:val="2419B634"/>
    <w:rsid w:val="246875C8"/>
    <w:rsid w:val="247378A5"/>
    <w:rsid w:val="248FD2D4"/>
    <w:rsid w:val="24B78854"/>
    <w:rsid w:val="24BFEF42"/>
    <w:rsid w:val="24DC0426"/>
    <w:rsid w:val="25094C10"/>
    <w:rsid w:val="25245645"/>
    <w:rsid w:val="254DC359"/>
    <w:rsid w:val="2551938E"/>
    <w:rsid w:val="2561001F"/>
    <w:rsid w:val="256E0E74"/>
    <w:rsid w:val="25EEE147"/>
    <w:rsid w:val="26001533"/>
    <w:rsid w:val="2619CF48"/>
    <w:rsid w:val="269F5877"/>
    <w:rsid w:val="26C6235F"/>
    <w:rsid w:val="28747B24"/>
    <w:rsid w:val="2896CC1B"/>
    <w:rsid w:val="28A4B532"/>
    <w:rsid w:val="28C8100B"/>
    <w:rsid w:val="28D582E0"/>
    <w:rsid w:val="28EDD064"/>
    <w:rsid w:val="29175BA6"/>
    <w:rsid w:val="29DB7E2E"/>
    <w:rsid w:val="29F4940B"/>
    <w:rsid w:val="2BA05438"/>
    <w:rsid w:val="2BA6526A"/>
    <w:rsid w:val="2C15B496"/>
    <w:rsid w:val="2C68611C"/>
    <w:rsid w:val="2CEA152A"/>
    <w:rsid w:val="2CF33E3A"/>
    <w:rsid w:val="2D0F59C2"/>
    <w:rsid w:val="2DCBA7B6"/>
    <w:rsid w:val="2E2F5BC5"/>
    <w:rsid w:val="2E65FC96"/>
    <w:rsid w:val="2E7022D4"/>
    <w:rsid w:val="2E705F9E"/>
    <w:rsid w:val="2E848C4F"/>
    <w:rsid w:val="2E994EF5"/>
    <w:rsid w:val="2EC1028C"/>
    <w:rsid w:val="2EC9506D"/>
    <w:rsid w:val="2EE3CC81"/>
    <w:rsid w:val="2F32B51F"/>
    <w:rsid w:val="2F4A8777"/>
    <w:rsid w:val="2FAB4002"/>
    <w:rsid w:val="3021CE89"/>
    <w:rsid w:val="30474E1C"/>
    <w:rsid w:val="3085866A"/>
    <w:rsid w:val="30EF7770"/>
    <w:rsid w:val="31213632"/>
    <w:rsid w:val="3123DAE9"/>
    <w:rsid w:val="31603E43"/>
    <w:rsid w:val="3186EF81"/>
    <w:rsid w:val="31D8D9F4"/>
    <w:rsid w:val="32116C41"/>
    <w:rsid w:val="322ED650"/>
    <w:rsid w:val="325E7C98"/>
    <w:rsid w:val="32D79C72"/>
    <w:rsid w:val="32F6D2D3"/>
    <w:rsid w:val="3323B4B9"/>
    <w:rsid w:val="334BB9F9"/>
    <w:rsid w:val="335F9AC9"/>
    <w:rsid w:val="3375532B"/>
    <w:rsid w:val="33A3C0E0"/>
    <w:rsid w:val="33AE056B"/>
    <w:rsid w:val="33B871DC"/>
    <w:rsid w:val="33EE7A09"/>
    <w:rsid w:val="34BC4A89"/>
    <w:rsid w:val="34C27BD4"/>
    <w:rsid w:val="34D172F3"/>
    <w:rsid w:val="35690969"/>
    <w:rsid w:val="357BF33B"/>
    <w:rsid w:val="3640DF93"/>
    <w:rsid w:val="365FD3A4"/>
    <w:rsid w:val="371C8406"/>
    <w:rsid w:val="3745BF4B"/>
    <w:rsid w:val="3751A236"/>
    <w:rsid w:val="37595279"/>
    <w:rsid w:val="377A5270"/>
    <w:rsid w:val="37B9B046"/>
    <w:rsid w:val="38079E59"/>
    <w:rsid w:val="398B8594"/>
    <w:rsid w:val="399FA876"/>
    <w:rsid w:val="3A5785C8"/>
    <w:rsid w:val="3A9AEA6F"/>
    <w:rsid w:val="3AAAA064"/>
    <w:rsid w:val="3AB908B0"/>
    <w:rsid w:val="3ABC1741"/>
    <w:rsid w:val="3AC03B84"/>
    <w:rsid w:val="3B495329"/>
    <w:rsid w:val="3B777BF4"/>
    <w:rsid w:val="3BF71AAB"/>
    <w:rsid w:val="3C947C95"/>
    <w:rsid w:val="3D0C73FD"/>
    <w:rsid w:val="3D5AE777"/>
    <w:rsid w:val="3D66FC3D"/>
    <w:rsid w:val="3D6AC9DB"/>
    <w:rsid w:val="3D6D1676"/>
    <w:rsid w:val="3D76B232"/>
    <w:rsid w:val="3D820779"/>
    <w:rsid w:val="3D8D9D31"/>
    <w:rsid w:val="3E012CD7"/>
    <w:rsid w:val="3F0B3F57"/>
    <w:rsid w:val="3F8ED2DE"/>
    <w:rsid w:val="3F94C2B1"/>
    <w:rsid w:val="3FC63B37"/>
    <w:rsid w:val="4017B5E4"/>
    <w:rsid w:val="409B58F8"/>
    <w:rsid w:val="40BBEE51"/>
    <w:rsid w:val="4105C628"/>
    <w:rsid w:val="41CF103D"/>
    <w:rsid w:val="41DCF6FB"/>
    <w:rsid w:val="4202CFED"/>
    <w:rsid w:val="42410BD7"/>
    <w:rsid w:val="426762E0"/>
    <w:rsid w:val="43174F0C"/>
    <w:rsid w:val="431B0D89"/>
    <w:rsid w:val="43694751"/>
    <w:rsid w:val="437A6E7D"/>
    <w:rsid w:val="43E00A4D"/>
    <w:rsid w:val="443C2BD1"/>
    <w:rsid w:val="446B1E7C"/>
    <w:rsid w:val="4483ABCA"/>
    <w:rsid w:val="450F4E72"/>
    <w:rsid w:val="4597869F"/>
    <w:rsid w:val="45E283E6"/>
    <w:rsid w:val="4680E87B"/>
    <w:rsid w:val="46BFFBAA"/>
    <w:rsid w:val="471183AA"/>
    <w:rsid w:val="474E5645"/>
    <w:rsid w:val="47F4A5C0"/>
    <w:rsid w:val="4832281F"/>
    <w:rsid w:val="48591825"/>
    <w:rsid w:val="4872943F"/>
    <w:rsid w:val="48B0ED99"/>
    <w:rsid w:val="492CA819"/>
    <w:rsid w:val="49436B72"/>
    <w:rsid w:val="4999927F"/>
    <w:rsid w:val="49E1BF3B"/>
    <w:rsid w:val="4A435ECE"/>
    <w:rsid w:val="4AFF1245"/>
    <w:rsid w:val="4B0D8EAE"/>
    <w:rsid w:val="4B26175D"/>
    <w:rsid w:val="4B2A7D43"/>
    <w:rsid w:val="4B5DD77B"/>
    <w:rsid w:val="4B903080"/>
    <w:rsid w:val="4BFF0A78"/>
    <w:rsid w:val="4C1B7305"/>
    <w:rsid w:val="4C291655"/>
    <w:rsid w:val="4C680B81"/>
    <w:rsid w:val="4C7787E4"/>
    <w:rsid w:val="4CF2FE03"/>
    <w:rsid w:val="4CF8B8E7"/>
    <w:rsid w:val="4D55D629"/>
    <w:rsid w:val="4DA0C621"/>
    <w:rsid w:val="4EDCEF32"/>
    <w:rsid w:val="4EDDC190"/>
    <w:rsid w:val="4F2C92B1"/>
    <w:rsid w:val="4F383DE4"/>
    <w:rsid w:val="4F9DEF5E"/>
    <w:rsid w:val="50C79BBD"/>
    <w:rsid w:val="50E76D77"/>
    <w:rsid w:val="510E2537"/>
    <w:rsid w:val="511B7271"/>
    <w:rsid w:val="512C2F85"/>
    <w:rsid w:val="5156F64D"/>
    <w:rsid w:val="51B127A3"/>
    <w:rsid w:val="51BDCCC1"/>
    <w:rsid w:val="51DFC977"/>
    <w:rsid w:val="51F39742"/>
    <w:rsid w:val="525ECF3F"/>
    <w:rsid w:val="5295F7CF"/>
    <w:rsid w:val="52F67144"/>
    <w:rsid w:val="531F9D5F"/>
    <w:rsid w:val="5326C651"/>
    <w:rsid w:val="5333A1EB"/>
    <w:rsid w:val="537A4FD5"/>
    <w:rsid w:val="537AB53F"/>
    <w:rsid w:val="53A609E7"/>
    <w:rsid w:val="53C06591"/>
    <w:rsid w:val="5486FB5D"/>
    <w:rsid w:val="5498F15A"/>
    <w:rsid w:val="54EEFCB9"/>
    <w:rsid w:val="55566595"/>
    <w:rsid w:val="555E2142"/>
    <w:rsid w:val="55738152"/>
    <w:rsid w:val="55BE0907"/>
    <w:rsid w:val="562DC0AF"/>
    <w:rsid w:val="563B2DD7"/>
    <w:rsid w:val="5655A187"/>
    <w:rsid w:val="56BEE4BD"/>
    <w:rsid w:val="56DC7A0C"/>
    <w:rsid w:val="570F4E3F"/>
    <w:rsid w:val="57153A4A"/>
    <w:rsid w:val="579365ED"/>
    <w:rsid w:val="57965F03"/>
    <w:rsid w:val="579BCD6F"/>
    <w:rsid w:val="57D17C4A"/>
    <w:rsid w:val="5841562F"/>
    <w:rsid w:val="58613FD4"/>
    <w:rsid w:val="58A6C75E"/>
    <w:rsid w:val="58DAF060"/>
    <w:rsid w:val="59377AC3"/>
    <w:rsid w:val="593F3578"/>
    <w:rsid w:val="59423015"/>
    <w:rsid w:val="59486D83"/>
    <w:rsid w:val="5A9F741C"/>
    <w:rsid w:val="5ADFC155"/>
    <w:rsid w:val="5B7AE19F"/>
    <w:rsid w:val="5B957D8B"/>
    <w:rsid w:val="5BCCF7B3"/>
    <w:rsid w:val="5C0474B6"/>
    <w:rsid w:val="5C842B2D"/>
    <w:rsid w:val="5C88BAF9"/>
    <w:rsid w:val="5CB5D03B"/>
    <w:rsid w:val="5CD0D32C"/>
    <w:rsid w:val="5D339BE2"/>
    <w:rsid w:val="5D474EC8"/>
    <w:rsid w:val="5D7DB0B4"/>
    <w:rsid w:val="5DFFB3FD"/>
    <w:rsid w:val="5E954ADC"/>
    <w:rsid w:val="5EB83244"/>
    <w:rsid w:val="5ECEFEEA"/>
    <w:rsid w:val="5EF73F65"/>
    <w:rsid w:val="5F2FDEAF"/>
    <w:rsid w:val="5F307FEC"/>
    <w:rsid w:val="5FCB3CB7"/>
    <w:rsid w:val="5FD182D0"/>
    <w:rsid w:val="605D24D9"/>
    <w:rsid w:val="6083170E"/>
    <w:rsid w:val="609229B9"/>
    <w:rsid w:val="609D6446"/>
    <w:rsid w:val="60E0AC1A"/>
    <w:rsid w:val="610CDECB"/>
    <w:rsid w:val="61754530"/>
    <w:rsid w:val="61BBA456"/>
    <w:rsid w:val="62457C41"/>
    <w:rsid w:val="62E92B78"/>
    <w:rsid w:val="6311C411"/>
    <w:rsid w:val="6381E3DE"/>
    <w:rsid w:val="645738B4"/>
    <w:rsid w:val="648D124B"/>
    <w:rsid w:val="649243A1"/>
    <w:rsid w:val="64FC9CA0"/>
    <w:rsid w:val="6500BAFD"/>
    <w:rsid w:val="65AC8E58"/>
    <w:rsid w:val="65CB746C"/>
    <w:rsid w:val="6631062F"/>
    <w:rsid w:val="663AC556"/>
    <w:rsid w:val="668DE6B8"/>
    <w:rsid w:val="66CC8484"/>
    <w:rsid w:val="66E1B7FD"/>
    <w:rsid w:val="67485C88"/>
    <w:rsid w:val="67540AD6"/>
    <w:rsid w:val="67D6225B"/>
    <w:rsid w:val="6821C680"/>
    <w:rsid w:val="68E4F0DE"/>
    <w:rsid w:val="69413F54"/>
    <w:rsid w:val="6975E643"/>
    <w:rsid w:val="698E39A4"/>
    <w:rsid w:val="699FFD70"/>
    <w:rsid w:val="69F30E83"/>
    <w:rsid w:val="6A257301"/>
    <w:rsid w:val="6ABF941B"/>
    <w:rsid w:val="6ACAB7E6"/>
    <w:rsid w:val="6B097D44"/>
    <w:rsid w:val="6B2DA186"/>
    <w:rsid w:val="6B495863"/>
    <w:rsid w:val="6C35823F"/>
    <w:rsid w:val="6C61C9F7"/>
    <w:rsid w:val="6C748FED"/>
    <w:rsid w:val="6D4BEFD4"/>
    <w:rsid w:val="6D601FC1"/>
    <w:rsid w:val="6E229E9B"/>
    <w:rsid w:val="6E988672"/>
    <w:rsid w:val="6E9B04A8"/>
    <w:rsid w:val="6EF4E9ED"/>
    <w:rsid w:val="6F5CBE1E"/>
    <w:rsid w:val="6F82749F"/>
    <w:rsid w:val="6FB3E1EE"/>
    <w:rsid w:val="702CD4E1"/>
    <w:rsid w:val="708AA83F"/>
    <w:rsid w:val="70C41E7D"/>
    <w:rsid w:val="70D1D4BC"/>
    <w:rsid w:val="71226F8F"/>
    <w:rsid w:val="7122CA46"/>
    <w:rsid w:val="717EDDF4"/>
    <w:rsid w:val="72167D19"/>
    <w:rsid w:val="72365797"/>
    <w:rsid w:val="7240ED6B"/>
    <w:rsid w:val="7253B6B9"/>
    <w:rsid w:val="72D56E48"/>
    <w:rsid w:val="72D67632"/>
    <w:rsid w:val="7303791F"/>
    <w:rsid w:val="731D1C33"/>
    <w:rsid w:val="7393A597"/>
    <w:rsid w:val="748CAAE9"/>
    <w:rsid w:val="749A9B8C"/>
    <w:rsid w:val="749AEC62"/>
    <w:rsid w:val="7509C76D"/>
    <w:rsid w:val="75836614"/>
    <w:rsid w:val="75842728"/>
    <w:rsid w:val="7599310A"/>
    <w:rsid w:val="760BA71F"/>
    <w:rsid w:val="76491EC3"/>
    <w:rsid w:val="766E22EE"/>
    <w:rsid w:val="76780E32"/>
    <w:rsid w:val="7685EAC3"/>
    <w:rsid w:val="7686BC0D"/>
    <w:rsid w:val="7711EF0D"/>
    <w:rsid w:val="771813F5"/>
    <w:rsid w:val="777B175D"/>
    <w:rsid w:val="7783948C"/>
    <w:rsid w:val="77C13081"/>
    <w:rsid w:val="77C56240"/>
    <w:rsid w:val="7804DA45"/>
    <w:rsid w:val="78072EA4"/>
    <w:rsid w:val="78199199"/>
    <w:rsid w:val="78C12C49"/>
    <w:rsid w:val="78F64A17"/>
    <w:rsid w:val="79767BCF"/>
    <w:rsid w:val="7AA26EDC"/>
    <w:rsid w:val="7AA5420E"/>
    <w:rsid w:val="7AD7E1CD"/>
    <w:rsid w:val="7B1A6502"/>
    <w:rsid w:val="7BB0B02C"/>
    <w:rsid w:val="7BE98EF5"/>
    <w:rsid w:val="7C67250B"/>
    <w:rsid w:val="7CA0E760"/>
    <w:rsid w:val="7CAF3370"/>
    <w:rsid w:val="7D0B5F4C"/>
    <w:rsid w:val="7D88AC3C"/>
    <w:rsid w:val="7E2875CC"/>
    <w:rsid w:val="7E376D09"/>
    <w:rsid w:val="7E6B2263"/>
    <w:rsid w:val="7E8F1401"/>
    <w:rsid w:val="7E93836F"/>
    <w:rsid w:val="7E9D557C"/>
    <w:rsid w:val="7EAB4E46"/>
    <w:rsid w:val="7EAB9B2A"/>
    <w:rsid w:val="7F2E7374"/>
    <w:rsid w:val="7F601022"/>
    <w:rsid w:val="7F8E3FBD"/>
    <w:rsid w:val="7FA0C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978B58"/>
  <w15:docId w15:val="{72B9FDE6-462A-4F3E-A921-BA6066C2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color w:val="000000"/>
        <w:sz w:val="22"/>
        <w:szCs w:val="22"/>
        <w:lang w:val="en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widowControl w:val="0"/>
      <w:spacing w:before="480" w:line="312" w:lineRule="auto"/>
      <w:outlineLvl w:val="0"/>
    </w:pPr>
    <w:rPr>
      <w:rFonts w:ascii="PT Sans Narrow" w:hAnsi="PT Sans Narrow" w:eastAsia="PT Sans Narrow" w:cs="PT Sans Narrow"/>
      <w:b/>
      <w:color w:val="980000"/>
      <w:sz w:val="36"/>
      <w:szCs w:val="36"/>
    </w:rPr>
  </w:style>
  <w:style w:type="paragraph" w:styleId="Heading2">
    <w:name w:val="heading 2"/>
    <w:basedOn w:val="Normal"/>
    <w:next w:val="Normal"/>
    <w:pPr>
      <w:spacing w:before="320" w:line="240" w:lineRule="auto"/>
      <w:outlineLvl w:val="1"/>
    </w:pPr>
    <w:rPr>
      <w:rFonts w:ascii="PT Sans Narrow" w:hAnsi="PT Sans Narrow" w:eastAsia="PT Sans Narrow" w:cs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spacing w:before="200" w:line="240" w:lineRule="auto"/>
      <w:outlineLvl w:val="2"/>
    </w:pPr>
    <w:rPr>
      <w:rFonts w:ascii="PT Sans Narrow" w:hAnsi="PT Sans Narrow" w:eastAsia="PT Sans Narrow" w:cs="PT Sans Narrow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hAnsi="Trebuchet MS" w:eastAsia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hAnsi="Trebuchet MS" w:eastAsia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hAnsi="Trebuchet MS" w:eastAsia="Trebuchet MS" w:cs="Trebuchet MS"/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before="320" w:line="240" w:lineRule="auto"/>
    </w:pPr>
    <w:rPr>
      <w:rFonts w:ascii="PT Sans Narrow" w:hAnsi="PT Sans Narrow" w:eastAsia="PT Sans Narrow" w:cs="PT Sans Narrow"/>
      <w:b/>
      <w:sz w:val="84"/>
      <w:szCs w:val="84"/>
    </w:rPr>
  </w:style>
  <w:style w:type="paragraph" w:styleId="Subtitle">
    <w:name w:val="Subtitle"/>
    <w:basedOn w:val="Normal"/>
    <w:next w:val="Normal"/>
    <w:pPr>
      <w:spacing w:before="200" w:line="240" w:lineRule="auto"/>
    </w:pPr>
    <w:rPr>
      <w:rFonts w:ascii="PT Sans Narrow" w:hAnsi="PT Sans Narrow" w:eastAsia="PT Sans Narrow" w:cs="PT Sans Narrow"/>
      <w:sz w:val="28"/>
      <w:szCs w:val="28"/>
    </w:rPr>
  </w:style>
  <w:style w:type="table" w:styleId="a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7DD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047D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7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047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1D5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</w:pPr>
  </w:style>
  <w:style w:type="paragraph" w:styleId="Considrant" w:customStyle="1">
    <w:name w:val="Considérant"/>
    <w:basedOn w:val="Normal"/>
    <w:rsid w:val="00DB5D02"/>
    <w:pPr>
      <w:numPr>
        <w:numId w:val="5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20" w:after="120" w:line="240" w:lineRule="auto"/>
      <w:jc w:val="both"/>
    </w:pPr>
    <w:rPr>
      <w:rFonts w:eastAsia="Times New Roman" w:cs="Times New Roman"/>
      <w:color w:val="auto"/>
      <w:sz w:val="20"/>
      <w:szCs w:val="24"/>
      <w:lang w:val="en-GB"/>
    </w:rPr>
  </w:style>
  <w:style w:type="paragraph" w:styleId="ListBullet">
    <w:name w:val="List Bullet"/>
    <w:basedOn w:val="Normal"/>
    <w:autoRedefine/>
    <w:rsid w:val="00AA3936"/>
    <w:pPr>
      <w:numPr>
        <w:numId w:val="7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jc w:val="both"/>
    </w:pPr>
    <w:rPr>
      <w:rFonts w:eastAsia="Times New Roman"/>
      <w:color w:val="auto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404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A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4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56BF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56BF"/>
  </w:style>
  <w:style w:type="paragraph" w:styleId="Footer">
    <w:name w:val="footer"/>
    <w:basedOn w:val="Normal"/>
    <w:link w:val="FooterChar"/>
    <w:uiPriority w:val="99"/>
    <w:unhideWhenUsed/>
    <w:rsid w:val="001F56BF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56BF"/>
  </w:style>
  <w:style w:type="character" w:styleId="FollowedHyperlink">
    <w:name w:val="FollowedHyperlink"/>
    <w:basedOn w:val="DefaultParagraphFont"/>
    <w:uiPriority w:val="99"/>
    <w:semiHidden/>
    <w:unhideWhenUsed/>
    <w:rsid w:val="00E03AF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019F1"/>
    <w:pPr>
      <w:spacing w:line="240" w:lineRule="auto"/>
    </w:pPr>
  </w:style>
  <w:style w:type="paragraph" w:styleId="Default" w:customStyle="1">
    <w:name w:val="Default"/>
    <w:rsid w:val="007C368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  <w:spacing w:line="240" w:lineRule="auto"/>
    </w:pPr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media.ifrc.org/ifrc/wp-content/uploads/sites/5/2018/11/Minimum-standards-for-protection-gender-and-inclusion-in-emergencies-LR.pdf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livestock-emergency.net/download-legs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pherestandards.org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ifrc.org/sites/default/files/Minimum-standards-for-protection-gender-and-inclusion-in-emergencies-LR.pdf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BDDFF49513A42B7712415F1899E97" ma:contentTypeVersion="18" ma:contentTypeDescription="Create a new document." ma:contentTypeScope="" ma:versionID="825a8b818d6b56c22c0f732fb707b385">
  <xsd:schema xmlns:xsd="http://www.w3.org/2001/XMLSchema" xmlns:xs="http://www.w3.org/2001/XMLSchema" xmlns:p="http://schemas.microsoft.com/office/2006/metadata/properties" xmlns:ns1="http://schemas.microsoft.com/sharepoint/v3" xmlns:ns2="fa6ff249-84cd-4e98-87b6-f455e6b81eab" xmlns:ns3="026bfad4-81b3-43f4-884f-8fb15cc6b6b0" targetNamespace="http://schemas.microsoft.com/office/2006/metadata/properties" ma:root="true" ma:fieldsID="cab235f2305da9da124aef3bc6ee46df" ns1:_="" ns2:_="" ns3:_="">
    <xsd:import namespace="http://schemas.microsoft.com/sharepoint/v3"/>
    <xsd:import namespace="fa6ff249-84cd-4e98-87b6-f455e6b81eab"/>
    <xsd:import namespace="026bfad4-81b3-43f4-884f-8fb15cc6b6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ff249-84cd-4e98-87b6-f455e6b81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b49f5d1-8432-40f7-9fd8-f830a41cf53e}" ma:internalName="TaxCatchAll" ma:showField="CatchAllData" ma:web="fa6ff249-84cd-4e98-87b6-f455e6b81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bfad4-81b3-43f4-884f-8fb15cc6b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fa6ff249-84cd-4e98-87b6-f455e6b81eab">
      <UserInfo>
        <DisplayName>Yuve GULUMA</DisplayName>
        <AccountId>3259</AccountId>
        <AccountType/>
      </UserInfo>
      <UserInfo>
        <DisplayName>Florent DELPINTO</DisplayName>
        <AccountId>44</AccountId>
        <AccountType/>
      </UserInfo>
      <UserInfo>
        <DisplayName>Melanie Ogle</DisplayName>
        <AccountId>531</AccountId>
        <AccountType/>
      </UserInfo>
      <UserInfo>
        <DisplayName>Raymond Etienne ZINGG</DisplayName>
        <AccountId>941</AccountId>
        <AccountType/>
      </UserInfo>
      <UserInfo>
        <DisplayName>Phoebe Wafubwa SHIKUKU</DisplayName>
        <AccountId>892</AccountId>
        <AccountType/>
      </UserInfo>
      <UserInfo>
        <DisplayName>Jurg WILBRINK</DisplayName>
        <AccountId>2809</AccountId>
        <AccountType/>
      </UserInfo>
      <UserInfo>
        <DisplayName>Nadia ORTEGA</DisplayName>
        <AccountId>2558</AccountId>
        <AccountType/>
      </UserInfo>
      <UserInfo>
        <DisplayName>Gantsetseg GANTULGA</DisplayName>
        <AccountId>15366</AccountId>
        <AccountType/>
      </UserInfo>
      <UserInfo>
        <DisplayName>Eszter MATYEKA</DisplayName>
        <AccountId>75</AccountId>
        <AccountType/>
      </UserInfo>
      <UserInfo>
        <DisplayName>Nazira LACAYO</DisplayName>
        <AccountId>198</AccountId>
        <AccountType/>
      </UserInfo>
    </SharedWithUsers>
    <TaxCatchAll xmlns="fa6ff249-84cd-4e98-87b6-f455e6b81eab" xsi:nil="true"/>
    <lcf76f155ced4ddcb4097134ff3c332f xmlns="026bfad4-81b3-43f4-884f-8fb15cc6b6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AEB4-E17E-4D52-AA06-D49567191B3C}"/>
</file>

<file path=customXml/itemProps2.xml><?xml version="1.0" encoding="utf-8"?>
<ds:datastoreItem xmlns:ds="http://schemas.openxmlformats.org/officeDocument/2006/customXml" ds:itemID="{AC81BA5B-E0B3-4888-B169-A2AB91968A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a6ff249-84cd-4e98-87b6-f455e6b81eab"/>
    <ds:schemaRef ds:uri="026bfad4-81b3-43f4-884f-8fb15cc6b6b0"/>
  </ds:schemaRefs>
</ds:datastoreItem>
</file>

<file path=customXml/itemProps3.xml><?xml version="1.0" encoding="utf-8"?>
<ds:datastoreItem xmlns:ds="http://schemas.openxmlformats.org/officeDocument/2006/customXml" ds:itemID="{C76ACCA9-E221-428A-B471-742F13CF45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9F8DDB-6A5C-4D40-AE5F-B96928F436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LuxS</dc:creator>
  <keywords/>
  <lastModifiedBy>Melanie Ogle</lastModifiedBy>
  <revision>4</revision>
  <dcterms:created xsi:type="dcterms:W3CDTF">2022-07-28T14:37:00.0000000Z</dcterms:created>
  <dcterms:modified xsi:type="dcterms:W3CDTF">2023-06-09T11:15:42.0121785Z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0x010100FC7BDDFF49513A42B7712415F1899E97</vt:lpwstr>
  </property>
  <property fmtid="{D5CDD505-2E9C-101B-9397-08002B2CF9AE}" pid="3" name="AuthorIds_UIVersion_2048">
    <vt:lpwstr>198</vt:lpwstr>
  </property>
  <property fmtid="{D5CDD505-2E9C-101B-9397-08002B2CF9AE}" pid="4" name="MediaServiceImageTags">
    <vt:lpwstr/>
  </property>
  <property fmtid="{D5CDD505-2E9C-101B-9397-08002B2CF9AE}" pid="5" name="MSIP_Label_caf3f7fd-5cd4-4287-9002-aceb9af13c42_Enabled">
    <vt:lpwstr>true</vt:lpwstr>
  </property>
  <property fmtid="{D5CDD505-2E9C-101B-9397-08002B2CF9AE}" pid="6" name="MSIP_Label_caf3f7fd-5cd4-4287-9002-aceb9af13c42_SetDate">
    <vt:lpwstr>2022-07-28T14:37:28Z</vt:lpwstr>
  </property>
  <property fmtid="{D5CDD505-2E9C-101B-9397-08002B2CF9AE}" pid="7" name="MSIP_Label_caf3f7fd-5cd4-4287-9002-aceb9af13c42_Method">
    <vt:lpwstr>Privileged</vt:lpwstr>
  </property>
  <property fmtid="{D5CDD505-2E9C-101B-9397-08002B2CF9AE}" pid="8" name="MSIP_Label_caf3f7fd-5cd4-4287-9002-aceb9af13c42_Name">
    <vt:lpwstr>Public</vt:lpwstr>
  </property>
  <property fmtid="{D5CDD505-2E9C-101B-9397-08002B2CF9AE}" pid="9" name="MSIP_Label_caf3f7fd-5cd4-4287-9002-aceb9af13c42_SiteId">
    <vt:lpwstr>a2b53be5-734e-4e6c-ab0d-d184f60fd917</vt:lpwstr>
  </property>
  <property fmtid="{D5CDD505-2E9C-101B-9397-08002B2CF9AE}" pid="10" name="MSIP_Label_caf3f7fd-5cd4-4287-9002-aceb9af13c42_ActionId">
    <vt:lpwstr>6d66ce0e-440b-4f9c-a1d7-4feb4f15cf39</vt:lpwstr>
  </property>
  <property fmtid="{D5CDD505-2E9C-101B-9397-08002B2CF9AE}" pid="11" name="MSIP_Label_caf3f7fd-5cd4-4287-9002-aceb9af13c42_ContentBits">
    <vt:lpwstr>2</vt:lpwstr>
  </property>
</Properties>
</file>